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0D64" w14:textId="77777777" w:rsidR="00F76BFF" w:rsidRPr="00D20D73" w:rsidRDefault="00F76BFF" w:rsidP="00C42831">
      <w:pPr>
        <w:spacing w:after="0" w:line="360" w:lineRule="auto"/>
        <w:rPr>
          <w:rFonts w:asciiTheme="minorHAnsi" w:hAnsiTheme="minorHAnsi" w:cstheme="minorHAnsi"/>
          <w:b/>
          <w:szCs w:val="20"/>
        </w:rPr>
      </w:pPr>
      <w:bookmarkStart w:id="0" w:name="_Hlk106438181"/>
      <w:bookmarkEnd w:id="0"/>
    </w:p>
    <w:p w14:paraId="47EBA9B1" w14:textId="77777777" w:rsidR="003B00C8" w:rsidRPr="00CF631E" w:rsidRDefault="003B00C8" w:rsidP="003B00C8">
      <w:pPr>
        <w:rPr>
          <w:rFonts w:ascii="Century Gothic" w:hAnsi="Century Gothic"/>
          <w:smallCaps/>
          <w:color w:val="993366"/>
          <w:sz w:val="40"/>
          <w:szCs w:val="40"/>
          <w14:shadow w14:blurRad="50800" w14:dist="38100" w14:dir="2700000" w14:sx="100000" w14:sy="100000" w14:kx="0" w14:ky="0" w14:algn="tl">
            <w14:srgbClr w14:val="000000">
              <w14:alpha w14:val="60000"/>
            </w14:srgbClr>
          </w14:shadow>
        </w:rPr>
      </w:pPr>
    </w:p>
    <w:tbl>
      <w:tblPr>
        <w:tblpPr w:leftFromText="141" w:rightFromText="141" w:vertAnchor="text" w:horzAnchor="margin" w:tblpY="241"/>
        <w:tblW w:w="96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9"/>
      </w:tblGrid>
      <w:tr w:rsidR="003B00C8" w:rsidRPr="00800F90" w14:paraId="5CD41795" w14:textId="77777777" w:rsidTr="005F7BE6">
        <w:trPr>
          <w:trHeight w:val="1714"/>
        </w:trPr>
        <w:tc>
          <w:tcPr>
            <w:tcW w:w="9639" w:type="dxa"/>
            <w:tcBorders>
              <w:bottom w:val="single" w:sz="4" w:space="0" w:color="auto"/>
            </w:tcBorders>
            <w:vAlign w:val="center"/>
          </w:tcPr>
          <w:p w14:paraId="091F7647" w14:textId="77777777" w:rsidR="008E0789" w:rsidRDefault="008E0789" w:rsidP="005F7BE6">
            <w:pPr>
              <w:jc w:val="center"/>
              <w:rPr>
                <w:rFonts w:ascii="Century Gothic" w:hAnsi="Century Gothic"/>
                <w:smallCaps/>
                <w:sz w:val="40"/>
                <w14:shadow w14:blurRad="50800" w14:dist="38100" w14:dir="2700000" w14:sx="100000" w14:sy="100000" w14:kx="0" w14:ky="0" w14:algn="tl">
                  <w14:srgbClr w14:val="000000">
                    <w14:alpha w14:val="60000"/>
                  </w14:srgbClr>
                </w14:shadow>
              </w:rPr>
            </w:pPr>
            <w:r>
              <w:rPr>
                <w:rFonts w:ascii="Century Gothic" w:hAnsi="Century Gothic"/>
                <w:smallCaps/>
                <w:sz w:val="40"/>
                <w14:shadow w14:blurRad="50800" w14:dist="38100" w14:dir="2700000" w14:sx="100000" w14:sy="100000" w14:kx="0" w14:ky="0" w14:algn="tl">
                  <w14:srgbClr w14:val="000000">
                    <w14:alpha w14:val="60000"/>
                  </w14:srgbClr>
                </w14:shadow>
              </w:rPr>
              <w:t>Sistema Disciplinare</w:t>
            </w:r>
          </w:p>
          <w:p w14:paraId="36D9CE82" w14:textId="11B28831" w:rsidR="003B00C8" w:rsidRPr="00CF631E" w:rsidRDefault="008E0789" w:rsidP="005F7BE6">
            <w:pPr>
              <w:jc w:val="center"/>
              <w:rPr>
                <w:rFonts w:ascii="Century Gothic" w:hAnsi="Century Gothic"/>
                <w:smallCaps/>
                <w:sz w:val="24"/>
                <w14:shadow w14:blurRad="50800" w14:dist="38100" w14:dir="2700000" w14:sx="100000" w14:sy="100000" w14:kx="0" w14:ky="0" w14:algn="tl">
                  <w14:srgbClr w14:val="000000">
                    <w14:alpha w14:val="60000"/>
                  </w14:srgbClr>
                </w14:shadow>
              </w:rPr>
            </w:pPr>
            <w:r>
              <w:rPr>
                <w:rFonts w:ascii="Century Gothic" w:hAnsi="Century Gothic"/>
                <w:smallCaps/>
                <w:sz w:val="40"/>
                <w14:shadow w14:blurRad="50800" w14:dist="38100" w14:dir="2700000" w14:sx="100000" w14:sy="100000" w14:kx="0" w14:ky="0" w14:algn="tl">
                  <w14:srgbClr w14:val="000000">
                    <w14:alpha w14:val="60000"/>
                  </w14:srgbClr>
                </w14:shadow>
              </w:rPr>
              <w:t>ai sensi del</w:t>
            </w:r>
            <w:r w:rsidR="003B00C8" w:rsidRPr="00CF631E">
              <w:rPr>
                <w:rFonts w:ascii="Century Gothic" w:hAnsi="Century Gothic"/>
                <w:smallCaps/>
                <w:sz w:val="40"/>
                <w14:shadow w14:blurRad="50800" w14:dist="38100" w14:dir="2700000" w14:sx="100000" w14:sy="100000" w14:kx="0" w14:ky="0" w14:algn="tl">
                  <w14:srgbClr w14:val="000000">
                    <w14:alpha w14:val="60000"/>
                  </w14:srgbClr>
                </w14:shadow>
              </w:rPr>
              <w:t xml:space="preserve"> D.Lgs. 231/2001</w:t>
            </w:r>
          </w:p>
        </w:tc>
      </w:tr>
    </w:tbl>
    <w:p w14:paraId="4F999E79" w14:textId="77777777" w:rsidR="003B00C8" w:rsidRPr="00CF631E" w:rsidRDefault="003B00C8" w:rsidP="003B00C8">
      <w:pPr>
        <w:rPr>
          <w:rFonts w:ascii="Century Gothic" w:hAnsi="Century Gothic"/>
          <w:smallCaps/>
          <w:sz w:val="40"/>
          <w:szCs w:val="40"/>
          <w14:shadow w14:blurRad="50800" w14:dist="38100" w14:dir="2700000" w14:sx="100000" w14:sy="100000" w14:kx="0" w14:ky="0" w14:algn="tl">
            <w14:srgbClr w14:val="000000">
              <w14:alpha w14:val="60000"/>
            </w14:srgbClr>
          </w14:shadow>
        </w:rPr>
      </w:pPr>
    </w:p>
    <w:p w14:paraId="5978E636" w14:textId="77777777" w:rsidR="003B00C8" w:rsidRDefault="003B00C8" w:rsidP="003B00C8">
      <w:pPr>
        <w:jc w:val="center"/>
        <w:rPr>
          <w:rFonts w:ascii="Century Gothic" w:hAnsi="Century Gothic"/>
          <w:smallCaps/>
          <w:sz w:val="40"/>
          <w:szCs w:val="40"/>
          <w14:shadow w14:blurRad="50800" w14:dist="38100" w14:dir="2700000" w14:sx="100000" w14:sy="100000" w14:kx="0" w14:ky="0" w14:algn="tl">
            <w14:srgbClr w14:val="000000">
              <w14:alpha w14:val="60000"/>
            </w14:srgbClr>
          </w14:shadow>
        </w:rPr>
      </w:pPr>
      <w:bookmarkStart w:id="1" w:name="_Ref461935755"/>
      <w:bookmarkEnd w:id="1"/>
    </w:p>
    <w:p w14:paraId="0E2492A4" w14:textId="77777777" w:rsidR="003B00C8" w:rsidRDefault="003B00C8" w:rsidP="003B00C8">
      <w:pPr>
        <w:jc w:val="center"/>
        <w:rPr>
          <w:rFonts w:ascii="Century Gothic" w:hAnsi="Century Gothic"/>
          <w:smallCaps/>
          <w:sz w:val="40"/>
          <w:szCs w:val="40"/>
          <w14:shadow w14:blurRad="50800" w14:dist="38100" w14:dir="2700000" w14:sx="100000" w14:sy="100000" w14:kx="0" w14:ky="0" w14:algn="tl">
            <w14:srgbClr w14:val="000000">
              <w14:alpha w14:val="60000"/>
            </w14:srgbClr>
          </w14:shadow>
        </w:rPr>
      </w:pPr>
    </w:p>
    <w:p w14:paraId="2C1A5C12" w14:textId="77777777" w:rsidR="003B00C8" w:rsidRPr="00CF631E" w:rsidRDefault="003B00C8" w:rsidP="003B00C8">
      <w:pPr>
        <w:jc w:val="center"/>
        <w:rPr>
          <w:rFonts w:ascii="Century Gothic" w:hAnsi="Century Gothic"/>
          <w:smallCaps/>
          <w:sz w:val="40"/>
          <w:szCs w:val="40"/>
          <w14:shadow w14:blurRad="50800" w14:dist="38100" w14:dir="2700000" w14:sx="100000" w14:sy="100000" w14:kx="0" w14:ky="0" w14:algn="tl">
            <w14:srgbClr w14:val="000000">
              <w14:alpha w14:val="60000"/>
            </w14:srgbClr>
          </w14:shadow>
        </w:rPr>
      </w:pPr>
      <w:r w:rsidRPr="003F0EA6">
        <w:rPr>
          <w:rFonts w:ascii="Calibri" w:eastAsia="Calibri" w:hAnsi="Calibri" w:cs="Calibri"/>
          <w:noProof/>
          <w:color w:val="000000"/>
        </w:rPr>
        <w:drawing>
          <wp:inline distT="0" distB="0" distL="0" distR="0" wp14:anchorId="6EE0EC7E" wp14:editId="45DD83E7">
            <wp:extent cx="3069833" cy="90170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2230" cy="902404"/>
                    </a:xfrm>
                    <a:prstGeom prst="rect">
                      <a:avLst/>
                    </a:prstGeom>
                    <a:noFill/>
                    <a:ln>
                      <a:noFill/>
                    </a:ln>
                  </pic:spPr>
                </pic:pic>
              </a:graphicData>
            </a:graphic>
          </wp:inline>
        </w:drawing>
      </w:r>
    </w:p>
    <w:p w14:paraId="0A4AE4C0" w14:textId="77777777" w:rsidR="003B00C8" w:rsidRDefault="003B00C8" w:rsidP="003B00C8">
      <w:pPr>
        <w:rPr>
          <w:rFonts w:ascii="Century Gothic" w:hAnsi="Century Gothic"/>
          <w:sz w:val="24"/>
        </w:rPr>
      </w:pPr>
    </w:p>
    <w:p w14:paraId="763654CA" w14:textId="77777777" w:rsidR="003B00C8" w:rsidRDefault="003B00C8" w:rsidP="003B00C8">
      <w:pPr>
        <w:rPr>
          <w:rFonts w:ascii="Century Gothic" w:hAnsi="Century Gothic"/>
          <w:sz w:val="24"/>
        </w:rPr>
      </w:pPr>
    </w:p>
    <w:p w14:paraId="1D5FCEAF" w14:textId="77777777" w:rsidR="003B00C8" w:rsidRDefault="003B00C8" w:rsidP="003B00C8">
      <w:pPr>
        <w:rPr>
          <w:rFonts w:ascii="Century Gothic" w:hAnsi="Century Gothic"/>
          <w:sz w:val="24"/>
        </w:rPr>
      </w:pPr>
    </w:p>
    <w:p w14:paraId="7F88C871" w14:textId="77777777" w:rsidR="003B00C8" w:rsidRDefault="003B00C8" w:rsidP="003B00C8">
      <w:pPr>
        <w:rPr>
          <w:rFonts w:ascii="Century Gothic" w:hAnsi="Century Gothic"/>
          <w:sz w:val="24"/>
        </w:rPr>
      </w:pPr>
    </w:p>
    <w:p w14:paraId="3D7E9215" w14:textId="77777777" w:rsidR="003B00C8" w:rsidRDefault="003B00C8" w:rsidP="003B00C8">
      <w:pPr>
        <w:rPr>
          <w:rFonts w:ascii="Century Gothic" w:hAnsi="Century Gothic"/>
          <w:sz w:val="24"/>
        </w:rPr>
      </w:pPr>
    </w:p>
    <w:p w14:paraId="3BB7135C" w14:textId="77777777" w:rsidR="003B00C8" w:rsidRDefault="003B00C8" w:rsidP="003B00C8">
      <w:pPr>
        <w:rPr>
          <w:rFonts w:ascii="Century Gothic" w:hAnsi="Century Gothic"/>
          <w:sz w:val="24"/>
        </w:rPr>
      </w:pPr>
    </w:p>
    <w:p w14:paraId="796E8131" w14:textId="77777777" w:rsidR="003B00C8" w:rsidRDefault="003B00C8" w:rsidP="003B00C8">
      <w:pPr>
        <w:rPr>
          <w:rFonts w:ascii="Century Gothic" w:hAnsi="Century Gothic"/>
          <w:sz w:val="24"/>
        </w:rPr>
      </w:pPr>
    </w:p>
    <w:tbl>
      <w:tblPr>
        <w:tblpPr w:leftFromText="141" w:rightFromText="141" w:vertAnchor="text" w:horzAnchor="margin" w:tblpXSpec="center" w:tblpY="1141"/>
        <w:tblOverlap w:val="never"/>
        <w:tblW w:w="0" w:type="auto"/>
        <w:tblCellMar>
          <w:left w:w="70" w:type="dxa"/>
          <w:right w:w="70" w:type="dxa"/>
        </w:tblCellMar>
        <w:tblLook w:val="0000" w:firstRow="0" w:lastRow="0" w:firstColumn="0" w:lastColumn="0" w:noHBand="0" w:noVBand="0"/>
      </w:tblPr>
      <w:tblGrid>
        <w:gridCol w:w="3369"/>
        <w:gridCol w:w="3420"/>
      </w:tblGrid>
      <w:tr w:rsidR="003B00C8" w:rsidRPr="00870A72" w14:paraId="1B843E3F" w14:textId="77777777" w:rsidTr="00A1091A">
        <w:trPr>
          <w:trHeight w:val="276"/>
        </w:trPr>
        <w:tc>
          <w:tcPr>
            <w:tcW w:w="3369" w:type="dxa"/>
            <w:tcBorders>
              <w:top w:val="single" w:sz="12" w:space="0" w:color="auto"/>
              <w:left w:val="single" w:sz="12" w:space="0" w:color="auto"/>
              <w:bottom w:val="single" w:sz="12" w:space="0" w:color="auto"/>
              <w:right w:val="single" w:sz="12" w:space="0" w:color="auto"/>
            </w:tcBorders>
            <w:shd w:val="solid" w:color="C0C0C0" w:fill="auto"/>
          </w:tcPr>
          <w:p w14:paraId="1F5F2DAA" w14:textId="77777777" w:rsidR="003B00C8" w:rsidRPr="00870A72" w:rsidRDefault="003B00C8" w:rsidP="00A1091A">
            <w:pPr>
              <w:autoSpaceDE w:val="0"/>
              <w:autoSpaceDN w:val="0"/>
              <w:adjustRightInd w:val="0"/>
              <w:jc w:val="center"/>
              <w:rPr>
                <w:rFonts w:ascii="Garamond" w:hAnsi="Garamond" w:cs="Garamond"/>
                <w:b/>
                <w:bCs/>
                <w:color w:val="000000"/>
              </w:rPr>
            </w:pPr>
            <w:r w:rsidRPr="00870A72">
              <w:rPr>
                <w:rFonts w:ascii="Garamond" w:hAnsi="Garamond" w:cs="Garamond"/>
                <w:b/>
                <w:bCs/>
                <w:color w:val="000000"/>
              </w:rPr>
              <w:t>REDATTO</w:t>
            </w:r>
          </w:p>
        </w:tc>
        <w:tc>
          <w:tcPr>
            <w:tcW w:w="3420" w:type="dxa"/>
            <w:tcBorders>
              <w:top w:val="single" w:sz="12" w:space="0" w:color="auto"/>
              <w:left w:val="nil"/>
              <w:bottom w:val="single" w:sz="12" w:space="0" w:color="auto"/>
              <w:right w:val="single" w:sz="12" w:space="0" w:color="auto"/>
            </w:tcBorders>
            <w:shd w:val="solid" w:color="C0C0C0" w:fill="auto"/>
          </w:tcPr>
          <w:p w14:paraId="216785C9" w14:textId="77777777" w:rsidR="003B00C8" w:rsidRPr="00870A72" w:rsidRDefault="003B00C8" w:rsidP="00A1091A">
            <w:pPr>
              <w:autoSpaceDE w:val="0"/>
              <w:autoSpaceDN w:val="0"/>
              <w:adjustRightInd w:val="0"/>
              <w:jc w:val="center"/>
              <w:rPr>
                <w:rFonts w:ascii="Garamond" w:hAnsi="Garamond" w:cs="Garamond"/>
                <w:b/>
                <w:bCs/>
                <w:color w:val="000000"/>
              </w:rPr>
            </w:pPr>
            <w:r w:rsidRPr="00870A72">
              <w:rPr>
                <w:rFonts w:ascii="Garamond" w:hAnsi="Garamond" w:cs="Garamond"/>
                <w:b/>
                <w:bCs/>
                <w:color w:val="000000"/>
              </w:rPr>
              <w:t>APPROVATO</w:t>
            </w:r>
          </w:p>
        </w:tc>
      </w:tr>
      <w:tr w:rsidR="003B00C8" w:rsidRPr="00870A72" w14:paraId="6A95FD77" w14:textId="77777777" w:rsidTr="00A1091A">
        <w:trPr>
          <w:trHeight w:val="262"/>
        </w:trPr>
        <w:tc>
          <w:tcPr>
            <w:tcW w:w="3369" w:type="dxa"/>
            <w:tcBorders>
              <w:top w:val="single" w:sz="12" w:space="0" w:color="auto"/>
              <w:left w:val="single" w:sz="12" w:space="0" w:color="auto"/>
              <w:bottom w:val="single" w:sz="6" w:space="0" w:color="auto"/>
              <w:right w:val="single" w:sz="12" w:space="0" w:color="auto"/>
            </w:tcBorders>
            <w:shd w:val="clear" w:color="auto" w:fill="auto"/>
          </w:tcPr>
          <w:p w14:paraId="3B54C2A4" w14:textId="77777777" w:rsidR="003B00C8" w:rsidRPr="002D0F72" w:rsidRDefault="003B00C8" w:rsidP="00A1091A">
            <w:pPr>
              <w:autoSpaceDE w:val="0"/>
              <w:autoSpaceDN w:val="0"/>
              <w:adjustRightInd w:val="0"/>
              <w:jc w:val="center"/>
              <w:rPr>
                <w:rFonts w:ascii="Garamond" w:hAnsi="Garamond" w:cs="Garamond"/>
                <w:b/>
                <w:bCs/>
                <w:color w:val="000000"/>
              </w:rPr>
            </w:pPr>
            <w:r>
              <w:rPr>
                <w:rFonts w:ascii="Garamond" w:hAnsi="Garamond" w:cs="Garamond"/>
                <w:b/>
                <w:bCs/>
                <w:color w:val="000000"/>
              </w:rPr>
              <w:t>Prima edizione</w:t>
            </w:r>
            <w:r w:rsidRPr="002D0F72">
              <w:rPr>
                <w:rFonts w:ascii="Garamond" w:hAnsi="Garamond" w:cs="Garamond"/>
                <w:b/>
                <w:bCs/>
                <w:color w:val="000000"/>
              </w:rPr>
              <w:t xml:space="preserve"> </w:t>
            </w:r>
          </w:p>
        </w:tc>
        <w:tc>
          <w:tcPr>
            <w:tcW w:w="3420" w:type="dxa"/>
            <w:tcBorders>
              <w:top w:val="single" w:sz="12" w:space="0" w:color="auto"/>
              <w:left w:val="nil"/>
              <w:bottom w:val="single" w:sz="6" w:space="0" w:color="auto"/>
              <w:right w:val="single" w:sz="12" w:space="0" w:color="auto"/>
            </w:tcBorders>
            <w:shd w:val="clear" w:color="auto" w:fill="auto"/>
          </w:tcPr>
          <w:p w14:paraId="3DBBD98E" w14:textId="77777777" w:rsidR="003B00C8" w:rsidRPr="002D0F72" w:rsidRDefault="003B00C8" w:rsidP="00A1091A">
            <w:pPr>
              <w:autoSpaceDE w:val="0"/>
              <w:autoSpaceDN w:val="0"/>
              <w:adjustRightInd w:val="0"/>
              <w:jc w:val="center"/>
              <w:rPr>
                <w:rFonts w:ascii="Garamond" w:hAnsi="Garamond" w:cs="Garamond"/>
                <w:b/>
                <w:bCs/>
                <w:color w:val="000000"/>
              </w:rPr>
            </w:pPr>
            <w:r>
              <w:rPr>
                <w:rFonts w:ascii="Garamond" w:hAnsi="Garamond" w:cs="Garamond"/>
                <w:b/>
                <w:bCs/>
                <w:color w:val="000000"/>
              </w:rPr>
              <w:t>Prima edizione</w:t>
            </w:r>
          </w:p>
        </w:tc>
      </w:tr>
      <w:tr w:rsidR="003B00C8" w:rsidRPr="00870A72" w14:paraId="017CA6CB" w14:textId="77777777" w:rsidTr="00A1091A">
        <w:trPr>
          <w:trHeight w:val="262"/>
        </w:trPr>
        <w:tc>
          <w:tcPr>
            <w:tcW w:w="3369" w:type="dxa"/>
            <w:tcBorders>
              <w:top w:val="single" w:sz="6" w:space="0" w:color="auto"/>
              <w:left w:val="single" w:sz="12" w:space="0" w:color="auto"/>
              <w:bottom w:val="single" w:sz="6" w:space="0" w:color="auto"/>
              <w:right w:val="single" w:sz="12" w:space="0" w:color="auto"/>
            </w:tcBorders>
            <w:shd w:val="clear" w:color="auto" w:fill="auto"/>
          </w:tcPr>
          <w:p w14:paraId="1729B91E" w14:textId="7277E0E3" w:rsidR="003B00C8" w:rsidRPr="0058201D" w:rsidRDefault="003B00C8" w:rsidP="00A1091A">
            <w:pPr>
              <w:autoSpaceDE w:val="0"/>
              <w:autoSpaceDN w:val="0"/>
              <w:adjustRightInd w:val="0"/>
              <w:jc w:val="center"/>
              <w:rPr>
                <w:rFonts w:ascii="Garamond" w:hAnsi="Garamond" w:cs="Garamond"/>
                <w:b/>
                <w:bCs/>
                <w:color w:val="000000"/>
                <w:highlight w:val="cyan"/>
              </w:rPr>
            </w:pPr>
            <w:r w:rsidRPr="0058201D">
              <w:rPr>
                <w:rFonts w:ascii="Garamond" w:hAnsi="Garamond" w:cs="Garamond"/>
                <w:b/>
                <w:bCs/>
                <w:color w:val="000000"/>
                <w:highlight w:val="cyan"/>
              </w:rPr>
              <w:t xml:space="preserve">Data: </w:t>
            </w:r>
            <w:r w:rsidR="0058201D" w:rsidRPr="0058201D">
              <w:rPr>
                <w:rFonts w:ascii="Garamond" w:hAnsi="Garamond" w:cs="Garamond"/>
                <w:b/>
                <w:bCs/>
                <w:color w:val="000000"/>
                <w:highlight w:val="cyan"/>
              </w:rPr>
              <w:t>gg/mm/</w:t>
            </w:r>
            <w:proofErr w:type="spellStart"/>
            <w:r w:rsidR="0058201D" w:rsidRPr="0058201D">
              <w:rPr>
                <w:rFonts w:ascii="Garamond" w:hAnsi="Garamond" w:cs="Garamond"/>
                <w:b/>
                <w:bCs/>
                <w:color w:val="000000"/>
                <w:highlight w:val="cyan"/>
              </w:rPr>
              <w:t>aaaa</w:t>
            </w:r>
            <w:proofErr w:type="spellEnd"/>
          </w:p>
        </w:tc>
        <w:tc>
          <w:tcPr>
            <w:tcW w:w="3420" w:type="dxa"/>
            <w:tcBorders>
              <w:top w:val="single" w:sz="6" w:space="0" w:color="auto"/>
              <w:left w:val="single" w:sz="12" w:space="0" w:color="auto"/>
              <w:bottom w:val="single" w:sz="6" w:space="0" w:color="auto"/>
              <w:right w:val="single" w:sz="12" w:space="0" w:color="auto"/>
            </w:tcBorders>
            <w:shd w:val="clear" w:color="auto" w:fill="auto"/>
          </w:tcPr>
          <w:p w14:paraId="36AF632E" w14:textId="6B0B4352" w:rsidR="003B00C8" w:rsidRPr="002D0F72" w:rsidRDefault="003B00C8" w:rsidP="00A1091A">
            <w:pPr>
              <w:autoSpaceDE w:val="0"/>
              <w:autoSpaceDN w:val="0"/>
              <w:adjustRightInd w:val="0"/>
              <w:jc w:val="center"/>
              <w:rPr>
                <w:rFonts w:ascii="Garamond" w:hAnsi="Garamond" w:cs="Garamond"/>
                <w:b/>
                <w:bCs/>
                <w:color w:val="000000"/>
              </w:rPr>
            </w:pPr>
            <w:r w:rsidRPr="0058201D">
              <w:rPr>
                <w:rFonts w:ascii="Garamond" w:hAnsi="Garamond" w:cs="Garamond"/>
                <w:b/>
                <w:bCs/>
                <w:color w:val="000000"/>
                <w:highlight w:val="cyan"/>
              </w:rPr>
              <w:t>Data: gg/mm/</w:t>
            </w:r>
            <w:r w:rsidR="0058201D">
              <w:rPr>
                <w:rFonts w:ascii="Garamond" w:hAnsi="Garamond" w:cs="Garamond"/>
                <w:b/>
                <w:bCs/>
                <w:color w:val="000000"/>
                <w:highlight w:val="cyan"/>
              </w:rPr>
              <w:t>aaaa</w:t>
            </w:r>
          </w:p>
        </w:tc>
      </w:tr>
      <w:tr w:rsidR="003B00C8" w:rsidRPr="00870A72" w14:paraId="00F042EA" w14:textId="77777777" w:rsidTr="00A1091A">
        <w:trPr>
          <w:trHeight w:val="276"/>
        </w:trPr>
        <w:tc>
          <w:tcPr>
            <w:tcW w:w="3369" w:type="dxa"/>
            <w:tcBorders>
              <w:top w:val="single" w:sz="6" w:space="0" w:color="auto"/>
              <w:left w:val="single" w:sz="12" w:space="0" w:color="auto"/>
              <w:bottom w:val="single" w:sz="12" w:space="0" w:color="auto"/>
              <w:right w:val="single" w:sz="12" w:space="0" w:color="auto"/>
            </w:tcBorders>
            <w:shd w:val="clear" w:color="auto" w:fill="auto"/>
          </w:tcPr>
          <w:p w14:paraId="26176D60" w14:textId="77777777" w:rsidR="003B00C8" w:rsidRPr="002D0F72" w:rsidRDefault="003B00C8" w:rsidP="00A1091A">
            <w:pPr>
              <w:autoSpaceDE w:val="0"/>
              <w:autoSpaceDN w:val="0"/>
              <w:adjustRightInd w:val="0"/>
              <w:jc w:val="center"/>
              <w:rPr>
                <w:rFonts w:ascii="Garamond" w:hAnsi="Garamond" w:cs="Garamond"/>
                <w:b/>
                <w:bCs/>
                <w:color w:val="000000"/>
              </w:rPr>
            </w:pPr>
            <w:proofErr w:type="spellStart"/>
            <w:r w:rsidRPr="002D0F72">
              <w:rPr>
                <w:rFonts w:ascii="Garamond" w:hAnsi="Garamond" w:cs="Garamond"/>
                <w:b/>
                <w:bCs/>
                <w:color w:val="000000"/>
              </w:rPr>
              <w:t>Owner</w:t>
            </w:r>
            <w:proofErr w:type="spellEnd"/>
            <w:r w:rsidRPr="002D0F72">
              <w:rPr>
                <w:rFonts w:ascii="Garamond" w:hAnsi="Garamond" w:cs="Garamond"/>
                <w:b/>
                <w:bCs/>
                <w:color w:val="000000"/>
              </w:rPr>
              <w:t xml:space="preserve">: </w:t>
            </w:r>
            <w:r>
              <w:rPr>
                <w:rFonts w:ascii="Garamond" w:hAnsi="Garamond" w:cs="Garamond"/>
                <w:b/>
                <w:bCs/>
                <w:color w:val="000000"/>
              </w:rPr>
              <w:t>Amaie Energia e Servizi Srl</w:t>
            </w:r>
          </w:p>
        </w:tc>
        <w:tc>
          <w:tcPr>
            <w:tcW w:w="3420" w:type="dxa"/>
            <w:tcBorders>
              <w:top w:val="single" w:sz="6" w:space="0" w:color="auto"/>
              <w:left w:val="nil"/>
              <w:bottom w:val="single" w:sz="12" w:space="0" w:color="auto"/>
              <w:right w:val="single" w:sz="12" w:space="0" w:color="auto"/>
            </w:tcBorders>
            <w:shd w:val="clear" w:color="auto" w:fill="auto"/>
          </w:tcPr>
          <w:p w14:paraId="6BCBB51E" w14:textId="77777777" w:rsidR="003B00C8" w:rsidRPr="002D0F72" w:rsidRDefault="003B00C8" w:rsidP="00A1091A">
            <w:pPr>
              <w:autoSpaceDE w:val="0"/>
              <w:autoSpaceDN w:val="0"/>
              <w:adjustRightInd w:val="0"/>
              <w:jc w:val="center"/>
              <w:rPr>
                <w:rFonts w:ascii="Garamond" w:hAnsi="Garamond" w:cs="Garamond"/>
                <w:b/>
                <w:bCs/>
                <w:color w:val="000000"/>
              </w:rPr>
            </w:pPr>
            <w:proofErr w:type="spellStart"/>
            <w:r w:rsidRPr="002D0F72">
              <w:rPr>
                <w:rFonts w:ascii="Garamond" w:hAnsi="Garamond" w:cs="Garamond"/>
                <w:b/>
                <w:bCs/>
                <w:color w:val="000000"/>
              </w:rPr>
              <w:t>Owner</w:t>
            </w:r>
            <w:proofErr w:type="spellEnd"/>
            <w:r w:rsidRPr="002D0F72">
              <w:rPr>
                <w:rFonts w:ascii="Garamond" w:hAnsi="Garamond" w:cs="Garamond"/>
                <w:b/>
                <w:bCs/>
                <w:color w:val="000000"/>
              </w:rPr>
              <w:t>:</w:t>
            </w:r>
            <w:r w:rsidRPr="002D0F72">
              <w:rPr>
                <w:rFonts w:ascii="Garamond" w:hAnsi="Garamond" w:cs="Garamond"/>
                <w:color w:val="000000"/>
              </w:rPr>
              <w:t xml:space="preserve"> </w:t>
            </w:r>
            <w:r>
              <w:rPr>
                <w:rFonts w:ascii="Garamond" w:hAnsi="Garamond" w:cs="Garamond"/>
                <w:b/>
                <w:bCs/>
                <w:color w:val="000000"/>
              </w:rPr>
              <w:t>Amaie Energia e Servizi Srl</w:t>
            </w:r>
          </w:p>
        </w:tc>
      </w:tr>
      <w:tr w:rsidR="003B00C8" w:rsidRPr="00870A72" w14:paraId="7B78360C" w14:textId="77777777" w:rsidTr="00A1091A">
        <w:trPr>
          <w:trHeight w:val="262"/>
        </w:trPr>
        <w:tc>
          <w:tcPr>
            <w:tcW w:w="3369" w:type="dxa"/>
            <w:tcBorders>
              <w:top w:val="single" w:sz="12" w:space="0" w:color="auto"/>
              <w:left w:val="single" w:sz="12" w:space="0" w:color="auto"/>
              <w:bottom w:val="single" w:sz="6" w:space="0" w:color="auto"/>
              <w:right w:val="single" w:sz="12" w:space="0" w:color="auto"/>
            </w:tcBorders>
            <w:shd w:val="clear" w:color="auto" w:fill="auto"/>
          </w:tcPr>
          <w:p w14:paraId="1C43C262" w14:textId="77777777" w:rsidR="003B00C8" w:rsidRPr="00870A72" w:rsidRDefault="003B00C8" w:rsidP="00A1091A">
            <w:pPr>
              <w:autoSpaceDE w:val="0"/>
              <w:autoSpaceDN w:val="0"/>
              <w:adjustRightInd w:val="0"/>
              <w:jc w:val="center"/>
              <w:rPr>
                <w:rFonts w:ascii="Garamond" w:hAnsi="Garamond" w:cs="Garamond"/>
                <w:b/>
                <w:bCs/>
                <w:color w:val="000000"/>
              </w:rPr>
            </w:pPr>
            <w:r w:rsidRPr="00870A72">
              <w:rPr>
                <w:rFonts w:ascii="Garamond" w:hAnsi="Garamond" w:cs="Garamond"/>
                <w:b/>
                <w:bCs/>
                <w:color w:val="000000"/>
              </w:rPr>
              <w:t xml:space="preserve">Revisione: </w:t>
            </w:r>
          </w:p>
        </w:tc>
        <w:tc>
          <w:tcPr>
            <w:tcW w:w="3420" w:type="dxa"/>
            <w:tcBorders>
              <w:top w:val="single" w:sz="12" w:space="0" w:color="auto"/>
              <w:left w:val="nil"/>
              <w:bottom w:val="single" w:sz="6" w:space="0" w:color="auto"/>
              <w:right w:val="single" w:sz="12" w:space="0" w:color="auto"/>
            </w:tcBorders>
            <w:shd w:val="clear" w:color="auto" w:fill="auto"/>
          </w:tcPr>
          <w:p w14:paraId="6E84E5FE" w14:textId="77777777" w:rsidR="003B00C8" w:rsidRPr="00870A72" w:rsidRDefault="003B00C8" w:rsidP="00A1091A">
            <w:pPr>
              <w:autoSpaceDE w:val="0"/>
              <w:autoSpaceDN w:val="0"/>
              <w:adjustRightInd w:val="0"/>
              <w:jc w:val="center"/>
              <w:rPr>
                <w:rFonts w:ascii="Garamond" w:hAnsi="Garamond" w:cs="Garamond"/>
                <w:b/>
                <w:bCs/>
                <w:color w:val="000000"/>
              </w:rPr>
            </w:pPr>
            <w:r w:rsidRPr="00870A72">
              <w:rPr>
                <w:rFonts w:ascii="Garamond" w:hAnsi="Garamond" w:cs="Garamond"/>
                <w:b/>
                <w:bCs/>
                <w:color w:val="000000"/>
              </w:rPr>
              <w:t>Revisione:</w:t>
            </w:r>
          </w:p>
        </w:tc>
      </w:tr>
      <w:tr w:rsidR="003B00C8" w:rsidRPr="00870A72" w14:paraId="50B28AC4" w14:textId="77777777" w:rsidTr="00A1091A">
        <w:trPr>
          <w:trHeight w:val="262"/>
        </w:trPr>
        <w:tc>
          <w:tcPr>
            <w:tcW w:w="3369" w:type="dxa"/>
            <w:tcBorders>
              <w:top w:val="single" w:sz="6" w:space="0" w:color="auto"/>
              <w:left w:val="single" w:sz="12" w:space="0" w:color="auto"/>
              <w:bottom w:val="single" w:sz="6" w:space="0" w:color="auto"/>
              <w:right w:val="single" w:sz="12" w:space="0" w:color="auto"/>
            </w:tcBorders>
            <w:shd w:val="clear" w:color="auto" w:fill="auto"/>
          </w:tcPr>
          <w:p w14:paraId="4DBE5AD4" w14:textId="490A49EE" w:rsidR="003B00C8" w:rsidRPr="00E467D1" w:rsidRDefault="003B00C8" w:rsidP="00A1091A">
            <w:pPr>
              <w:autoSpaceDE w:val="0"/>
              <w:autoSpaceDN w:val="0"/>
              <w:adjustRightInd w:val="0"/>
              <w:jc w:val="center"/>
              <w:rPr>
                <w:rFonts w:ascii="Garamond" w:hAnsi="Garamond" w:cs="Garamond"/>
                <w:b/>
                <w:bCs/>
                <w:color w:val="000000"/>
              </w:rPr>
            </w:pPr>
            <w:r w:rsidRPr="00E467D1">
              <w:rPr>
                <w:rFonts w:ascii="Garamond" w:hAnsi="Garamond" w:cs="Garamond"/>
                <w:b/>
                <w:bCs/>
                <w:color w:val="000000"/>
              </w:rPr>
              <w:t xml:space="preserve">Data: </w:t>
            </w:r>
            <w:r w:rsidR="00E467D1" w:rsidRPr="00E467D1">
              <w:rPr>
                <w:rFonts w:ascii="Garamond" w:hAnsi="Garamond" w:cs="Garamond"/>
                <w:b/>
                <w:bCs/>
                <w:color w:val="000000"/>
              </w:rPr>
              <w:t>25</w:t>
            </w:r>
            <w:r w:rsidRPr="00E467D1">
              <w:rPr>
                <w:rFonts w:ascii="Garamond" w:hAnsi="Garamond" w:cs="Garamond"/>
                <w:b/>
                <w:bCs/>
                <w:color w:val="000000"/>
              </w:rPr>
              <w:t>/09/2023</w:t>
            </w:r>
          </w:p>
        </w:tc>
        <w:tc>
          <w:tcPr>
            <w:tcW w:w="3420" w:type="dxa"/>
            <w:tcBorders>
              <w:top w:val="single" w:sz="6" w:space="0" w:color="auto"/>
              <w:left w:val="nil"/>
              <w:bottom w:val="single" w:sz="6" w:space="0" w:color="auto"/>
              <w:right w:val="single" w:sz="12" w:space="0" w:color="auto"/>
            </w:tcBorders>
            <w:shd w:val="clear" w:color="auto" w:fill="auto"/>
          </w:tcPr>
          <w:p w14:paraId="1AAF4338" w14:textId="033752B4" w:rsidR="003B00C8" w:rsidRPr="00E467D1" w:rsidRDefault="003B00C8" w:rsidP="00A1091A">
            <w:pPr>
              <w:autoSpaceDE w:val="0"/>
              <w:autoSpaceDN w:val="0"/>
              <w:adjustRightInd w:val="0"/>
              <w:jc w:val="center"/>
              <w:rPr>
                <w:rFonts w:ascii="Garamond" w:hAnsi="Garamond" w:cs="Garamond"/>
                <w:b/>
                <w:bCs/>
                <w:color w:val="000000"/>
              </w:rPr>
            </w:pPr>
            <w:r w:rsidRPr="00E467D1">
              <w:rPr>
                <w:rFonts w:ascii="Garamond" w:hAnsi="Garamond" w:cs="Garamond"/>
                <w:b/>
                <w:bCs/>
                <w:color w:val="000000"/>
              </w:rPr>
              <w:t xml:space="preserve">Data: </w:t>
            </w:r>
            <w:r w:rsidR="00E467D1" w:rsidRPr="00E467D1">
              <w:rPr>
                <w:rFonts w:ascii="Garamond" w:hAnsi="Garamond" w:cs="Garamond"/>
                <w:b/>
                <w:bCs/>
                <w:color w:val="000000"/>
              </w:rPr>
              <w:t>28</w:t>
            </w:r>
            <w:r w:rsidRPr="00E467D1">
              <w:rPr>
                <w:rFonts w:ascii="Garamond" w:hAnsi="Garamond" w:cs="Garamond"/>
                <w:b/>
                <w:bCs/>
                <w:color w:val="000000"/>
              </w:rPr>
              <w:t>/09/2023</w:t>
            </w:r>
          </w:p>
        </w:tc>
      </w:tr>
      <w:tr w:rsidR="003B00C8" w:rsidRPr="00870A72" w14:paraId="4D84517C" w14:textId="77777777" w:rsidTr="00A1091A">
        <w:trPr>
          <w:trHeight w:val="276"/>
        </w:trPr>
        <w:tc>
          <w:tcPr>
            <w:tcW w:w="3369" w:type="dxa"/>
            <w:tcBorders>
              <w:top w:val="single" w:sz="6" w:space="0" w:color="auto"/>
              <w:left w:val="single" w:sz="12" w:space="0" w:color="auto"/>
              <w:bottom w:val="single" w:sz="12" w:space="0" w:color="auto"/>
              <w:right w:val="single" w:sz="12" w:space="0" w:color="auto"/>
            </w:tcBorders>
          </w:tcPr>
          <w:p w14:paraId="6C826FB8" w14:textId="77777777" w:rsidR="003B00C8" w:rsidRPr="00870A72" w:rsidRDefault="003B00C8" w:rsidP="00A1091A">
            <w:pPr>
              <w:autoSpaceDE w:val="0"/>
              <w:autoSpaceDN w:val="0"/>
              <w:adjustRightInd w:val="0"/>
              <w:jc w:val="center"/>
              <w:rPr>
                <w:rFonts w:ascii="Garamond" w:hAnsi="Garamond" w:cs="Garamond"/>
                <w:b/>
                <w:bCs/>
                <w:color w:val="000000"/>
              </w:rPr>
            </w:pPr>
            <w:proofErr w:type="spellStart"/>
            <w:r w:rsidRPr="00870A72">
              <w:rPr>
                <w:rFonts w:ascii="Garamond" w:hAnsi="Garamond" w:cs="Garamond"/>
                <w:b/>
                <w:bCs/>
                <w:color w:val="000000"/>
              </w:rPr>
              <w:t>Owner</w:t>
            </w:r>
            <w:proofErr w:type="spellEnd"/>
            <w:r w:rsidRPr="00870A72">
              <w:rPr>
                <w:rFonts w:ascii="Garamond" w:hAnsi="Garamond" w:cs="Garamond"/>
                <w:b/>
                <w:bCs/>
                <w:color w:val="000000"/>
              </w:rPr>
              <w:t xml:space="preserve">: </w:t>
            </w:r>
            <w:r>
              <w:rPr>
                <w:rFonts w:ascii="Garamond" w:hAnsi="Garamond" w:cs="Garamond"/>
                <w:b/>
                <w:bCs/>
                <w:color w:val="000000"/>
              </w:rPr>
              <w:t>Amaie Energia e Servizi Srl</w:t>
            </w:r>
          </w:p>
        </w:tc>
        <w:tc>
          <w:tcPr>
            <w:tcW w:w="3420" w:type="dxa"/>
            <w:tcBorders>
              <w:top w:val="single" w:sz="6" w:space="0" w:color="auto"/>
              <w:left w:val="nil"/>
              <w:bottom w:val="single" w:sz="12" w:space="0" w:color="auto"/>
              <w:right w:val="single" w:sz="12" w:space="0" w:color="auto"/>
            </w:tcBorders>
          </w:tcPr>
          <w:p w14:paraId="6304E2F9" w14:textId="77777777" w:rsidR="003B00C8" w:rsidRPr="00870A72" w:rsidRDefault="003B00C8" w:rsidP="00A1091A">
            <w:pPr>
              <w:autoSpaceDE w:val="0"/>
              <w:autoSpaceDN w:val="0"/>
              <w:adjustRightInd w:val="0"/>
              <w:jc w:val="center"/>
              <w:rPr>
                <w:rFonts w:ascii="Garamond" w:hAnsi="Garamond" w:cs="Garamond"/>
                <w:b/>
                <w:bCs/>
                <w:color w:val="000000"/>
              </w:rPr>
            </w:pPr>
            <w:proofErr w:type="spellStart"/>
            <w:r w:rsidRPr="00870A72">
              <w:rPr>
                <w:rFonts w:ascii="Garamond" w:hAnsi="Garamond" w:cs="Garamond"/>
                <w:b/>
                <w:bCs/>
                <w:color w:val="000000"/>
              </w:rPr>
              <w:t>Owner</w:t>
            </w:r>
            <w:proofErr w:type="spellEnd"/>
            <w:r w:rsidRPr="00870A72">
              <w:rPr>
                <w:rFonts w:ascii="Garamond" w:hAnsi="Garamond" w:cs="Garamond"/>
                <w:b/>
                <w:bCs/>
                <w:color w:val="000000"/>
              </w:rPr>
              <w:t>:</w:t>
            </w:r>
            <w:r w:rsidRPr="00870A72">
              <w:rPr>
                <w:rFonts w:ascii="Garamond" w:hAnsi="Garamond" w:cs="Garamond"/>
                <w:color w:val="000000"/>
              </w:rPr>
              <w:t xml:space="preserve"> </w:t>
            </w:r>
            <w:r>
              <w:rPr>
                <w:rFonts w:ascii="Garamond" w:hAnsi="Garamond" w:cs="Garamond"/>
                <w:b/>
                <w:bCs/>
                <w:color w:val="000000"/>
              </w:rPr>
              <w:t>Amaie Energia e Servizi Srl</w:t>
            </w:r>
          </w:p>
        </w:tc>
      </w:tr>
      <w:tr w:rsidR="003B00C8" w:rsidRPr="00870A72" w14:paraId="4E3914C5" w14:textId="77777777" w:rsidTr="00A1091A">
        <w:trPr>
          <w:trHeight w:val="276"/>
        </w:trPr>
        <w:tc>
          <w:tcPr>
            <w:tcW w:w="3369" w:type="dxa"/>
            <w:tcBorders>
              <w:top w:val="nil"/>
              <w:left w:val="single" w:sz="12" w:space="0" w:color="auto"/>
              <w:bottom w:val="single" w:sz="12" w:space="0" w:color="auto"/>
              <w:right w:val="single" w:sz="12" w:space="0" w:color="auto"/>
            </w:tcBorders>
          </w:tcPr>
          <w:p w14:paraId="6836D285" w14:textId="77777777" w:rsidR="003B00C8" w:rsidRPr="00870A72" w:rsidRDefault="003B00C8" w:rsidP="00A1091A">
            <w:pPr>
              <w:autoSpaceDE w:val="0"/>
              <w:autoSpaceDN w:val="0"/>
              <w:adjustRightInd w:val="0"/>
              <w:jc w:val="center"/>
              <w:rPr>
                <w:rFonts w:ascii="Garamond" w:hAnsi="Garamond" w:cs="Garamond"/>
                <w:b/>
                <w:bCs/>
                <w:color w:val="000000"/>
              </w:rPr>
            </w:pPr>
          </w:p>
        </w:tc>
        <w:tc>
          <w:tcPr>
            <w:tcW w:w="3420" w:type="dxa"/>
            <w:tcBorders>
              <w:top w:val="nil"/>
              <w:left w:val="nil"/>
              <w:bottom w:val="single" w:sz="12" w:space="0" w:color="auto"/>
              <w:right w:val="single" w:sz="12" w:space="0" w:color="auto"/>
            </w:tcBorders>
          </w:tcPr>
          <w:p w14:paraId="1A37154E" w14:textId="77777777" w:rsidR="003B00C8" w:rsidRPr="00870A72" w:rsidRDefault="003B00C8" w:rsidP="00A1091A">
            <w:pPr>
              <w:autoSpaceDE w:val="0"/>
              <w:autoSpaceDN w:val="0"/>
              <w:adjustRightInd w:val="0"/>
              <w:jc w:val="center"/>
              <w:rPr>
                <w:rFonts w:ascii="Garamond" w:hAnsi="Garamond" w:cs="Garamond"/>
                <w:b/>
                <w:bCs/>
                <w:color w:val="000000"/>
              </w:rPr>
            </w:pPr>
          </w:p>
        </w:tc>
      </w:tr>
    </w:tbl>
    <w:p w14:paraId="7EDEB5AF" w14:textId="77777777" w:rsidR="003B00C8" w:rsidRDefault="003B00C8" w:rsidP="003B00C8">
      <w:pPr>
        <w:rPr>
          <w:rFonts w:ascii="Century Gothic" w:hAnsi="Century Gothic"/>
          <w:sz w:val="24"/>
        </w:rPr>
      </w:pPr>
    </w:p>
    <w:p w14:paraId="40ECFEE6" w14:textId="77777777" w:rsidR="003B00C8" w:rsidRDefault="003B00C8" w:rsidP="003B00C8">
      <w:pPr>
        <w:rPr>
          <w:rFonts w:ascii="Century Gothic" w:hAnsi="Century Gothic"/>
          <w:sz w:val="24"/>
        </w:rPr>
      </w:pPr>
    </w:p>
    <w:p w14:paraId="5EFB8F00" w14:textId="77777777" w:rsidR="003B00C8" w:rsidRDefault="003B00C8" w:rsidP="003B00C8">
      <w:pPr>
        <w:rPr>
          <w:rFonts w:ascii="Century Gothic" w:hAnsi="Century Gothic"/>
          <w:sz w:val="24"/>
        </w:rPr>
      </w:pPr>
    </w:p>
    <w:p w14:paraId="73A9DDD8" w14:textId="77777777" w:rsidR="003B00C8" w:rsidRDefault="003B00C8" w:rsidP="003B00C8">
      <w:pPr>
        <w:rPr>
          <w:rFonts w:ascii="Century Gothic" w:hAnsi="Century Gothic"/>
          <w:sz w:val="24"/>
        </w:rPr>
      </w:pPr>
    </w:p>
    <w:p w14:paraId="56B0A86B" w14:textId="77777777" w:rsidR="003B00C8" w:rsidRDefault="003B00C8" w:rsidP="003B00C8">
      <w:pPr>
        <w:rPr>
          <w:rFonts w:ascii="Century Gothic" w:hAnsi="Century Gothic"/>
          <w:sz w:val="24"/>
        </w:rPr>
      </w:pPr>
    </w:p>
    <w:p w14:paraId="523A01F0" w14:textId="77777777" w:rsidR="003B00C8" w:rsidRPr="005F11D3" w:rsidRDefault="003B00C8" w:rsidP="003B00C8">
      <w:pPr>
        <w:rPr>
          <w:rFonts w:ascii="Century Gothic" w:hAnsi="Century Gothic"/>
          <w:sz w:val="24"/>
        </w:rPr>
      </w:pPr>
    </w:p>
    <w:p w14:paraId="166931B3" w14:textId="77777777" w:rsidR="003B00C8" w:rsidRPr="005F11D3" w:rsidRDefault="003B00C8" w:rsidP="003B00C8">
      <w:pPr>
        <w:rPr>
          <w:rFonts w:ascii="Century Gothic" w:hAnsi="Century Gothic"/>
          <w:sz w:val="24"/>
        </w:rPr>
      </w:pPr>
    </w:p>
    <w:p w14:paraId="5CA46DE0" w14:textId="77777777" w:rsidR="003B00C8" w:rsidRDefault="003B00C8" w:rsidP="003B00C8">
      <w:pPr>
        <w:tabs>
          <w:tab w:val="left" w:pos="4104"/>
        </w:tabs>
        <w:rPr>
          <w:rFonts w:ascii="Century Gothic" w:hAnsi="Century Gothic"/>
          <w:b/>
          <w:sz w:val="24"/>
        </w:rPr>
      </w:pPr>
    </w:p>
    <w:p w14:paraId="2B182004" w14:textId="77777777" w:rsidR="003B00C8" w:rsidRDefault="003B00C8" w:rsidP="003B00C8">
      <w:pPr>
        <w:tabs>
          <w:tab w:val="left" w:pos="4104"/>
        </w:tabs>
        <w:rPr>
          <w:rFonts w:ascii="Century Gothic" w:hAnsi="Century Gothic"/>
          <w:b/>
          <w:sz w:val="24"/>
        </w:rPr>
      </w:pPr>
    </w:p>
    <w:p w14:paraId="5790F3AC" w14:textId="77777777" w:rsidR="003B00C8" w:rsidRDefault="003B00C8" w:rsidP="003B00C8">
      <w:pPr>
        <w:tabs>
          <w:tab w:val="left" w:pos="4104"/>
        </w:tabs>
        <w:rPr>
          <w:rFonts w:ascii="Century Gothic" w:hAnsi="Century Gothic"/>
          <w:b/>
          <w:sz w:val="24"/>
        </w:rPr>
      </w:pPr>
    </w:p>
    <w:p w14:paraId="6171D722" w14:textId="77777777" w:rsidR="00F76BFF" w:rsidRPr="00D20D73" w:rsidRDefault="00F76BFF" w:rsidP="00C42831">
      <w:pPr>
        <w:spacing w:after="0" w:line="360" w:lineRule="auto"/>
        <w:rPr>
          <w:rFonts w:asciiTheme="minorHAnsi" w:hAnsiTheme="minorHAnsi" w:cstheme="minorHAnsi"/>
          <w:b/>
          <w:szCs w:val="20"/>
        </w:rPr>
      </w:pPr>
    </w:p>
    <w:p w14:paraId="6757144F" w14:textId="77777777" w:rsidR="00F76BFF" w:rsidRPr="00D20D73" w:rsidRDefault="00F76BFF" w:rsidP="00C42831">
      <w:pPr>
        <w:spacing w:after="0" w:line="360" w:lineRule="auto"/>
        <w:rPr>
          <w:rFonts w:asciiTheme="minorHAnsi" w:hAnsiTheme="minorHAnsi" w:cstheme="minorHAnsi"/>
          <w:b/>
          <w:szCs w:val="20"/>
        </w:rPr>
      </w:pPr>
    </w:p>
    <w:p w14:paraId="12B30D31" w14:textId="24CF6583" w:rsidR="00110B41" w:rsidRPr="00F505ED" w:rsidRDefault="00A754F2" w:rsidP="00C42831">
      <w:pPr>
        <w:spacing w:after="0" w:line="360" w:lineRule="auto"/>
        <w:rPr>
          <w:rFonts w:ascii="Century Gothic" w:hAnsi="Century Gothic" w:cstheme="minorHAnsi"/>
          <w:b/>
          <w:szCs w:val="20"/>
        </w:rPr>
      </w:pPr>
      <w:r w:rsidRPr="00F505ED">
        <w:rPr>
          <w:rFonts w:ascii="Century Gothic" w:hAnsi="Century Gothic" w:cstheme="minorHAnsi"/>
          <w:b/>
          <w:szCs w:val="20"/>
        </w:rPr>
        <w:lastRenderedPageBreak/>
        <w:t>SOMMARIO</w:t>
      </w:r>
    </w:p>
    <w:p w14:paraId="1FDB249B" w14:textId="011D6B83" w:rsidR="00290F52" w:rsidRDefault="00E03005">
      <w:pPr>
        <w:pStyle w:val="Sommario1"/>
        <w:rPr>
          <w:rFonts w:eastAsiaTheme="minorEastAsia" w:cstheme="minorBidi"/>
          <w:b w:val="0"/>
          <w:bCs w:val="0"/>
          <w:szCs w:val="22"/>
        </w:rPr>
      </w:pPr>
      <w:r w:rsidRPr="00F505ED">
        <w:rPr>
          <w:rStyle w:val="Collegamentoipertestuale"/>
          <w:rFonts w:ascii="Century Gothic" w:hAnsi="Century Gothic" w:cstheme="minorHAnsi"/>
          <w:b w:val="0"/>
          <w:bCs w:val="0"/>
          <w:color w:val="auto"/>
        </w:rPr>
        <w:fldChar w:fldCharType="begin"/>
      </w:r>
      <w:r w:rsidRPr="00F505ED">
        <w:rPr>
          <w:rStyle w:val="Collegamentoipertestuale"/>
          <w:rFonts w:ascii="Century Gothic" w:hAnsi="Century Gothic" w:cstheme="minorHAnsi"/>
          <w:b w:val="0"/>
          <w:bCs w:val="0"/>
          <w:color w:val="auto"/>
        </w:rPr>
        <w:instrText xml:space="preserve"> TOC \o "1-3" \h \z \u </w:instrText>
      </w:r>
      <w:r w:rsidRPr="00F505ED">
        <w:rPr>
          <w:rStyle w:val="Collegamentoipertestuale"/>
          <w:rFonts w:ascii="Century Gothic" w:hAnsi="Century Gothic" w:cstheme="minorHAnsi"/>
          <w:b w:val="0"/>
          <w:bCs w:val="0"/>
          <w:color w:val="auto"/>
        </w:rPr>
        <w:fldChar w:fldCharType="separate"/>
      </w:r>
      <w:hyperlink w:anchor="_Toc146128535" w:history="1">
        <w:r w:rsidR="00290F52" w:rsidRPr="00634DEB">
          <w:rPr>
            <w:rStyle w:val="Collegamentoipertestuale"/>
            <w:rFonts w:ascii="Century Gothic" w:hAnsi="Century Gothic" w:cstheme="minorHAnsi"/>
          </w:rPr>
          <w:t>Premessa</w:t>
        </w:r>
        <w:r w:rsidR="00290F52">
          <w:rPr>
            <w:webHidden/>
          </w:rPr>
          <w:tab/>
        </w:r>
        <w:r w:rsidR="00290F52">
          <w:rPr>
            <w:webHidden/>
          </w:rPr>
          <w:fldChar w:fldCharType="begin"/>
        </w:r>
        <w:r w:rsidR="00290F52">
          <w:rPr>
            <w:webHidden/>
          </w:rPr>
          <w:instrText xml:space="preserve"> PAGEREF _Toc146128535 \h </w:instrText>
        </w:r>
        <w:r w:rsidR="00290F52">
          <w:rPr>
            <w:webHidden/>
          </w:rPr>
        </w:r>
        <w:r w:rsidR="00290F52">
          <w:rPr>
            <w:webHidden/>
          </w:rPr>
          <w:fldChar w:fldCharType="separate"/>
        </w:r>
        <w:r w:rsidR="00290F52">
          <w:rPr>
            <w:webHidden/>
          </w:rPr>
          <w:t>3</w:t>
        </w:r>
        <w:r w:rsidR="00290F52">
          <w:rPr>
            <w:webHidden/>
          </w:rPr>
          <w:fldChar w:fldCharType="end"/>
        </w:r>
      </w:hyperlink>
    </w:p>
    <w:p w14:paraId="351814F8" w14:textId="2F3652CF" w:rsidR="00290F52" w:rsidRDefault="00E467D1">
      <w:pPr>
        <w:pStyle w:val="Sommario1"/>
        <w:rPr>
          <w:rFonts w:eastAsiaTheme="minorEastAsia" w:cstheme="minorBidi"/>
          <w:b w:val="0"/>
          <w:bCs w:val="0"/>
          <w:szCs w:val="22"/>
        </w:rPr>
      </w:pPr>
      <w:hyperlink w:anchor="_Toc146128536" w:history="1">
        <w:r w:rsidR="00290F52" w:rsidRPr="00634DEB">
          <w:rPr>
            <w:rStyle w:val="Collegamentoipertestuale"/>
            <w:rFonts w:ascii="Century Gothic" w:hAnsi="Century Gothic" w:cstheme="minorHAnsi"/>
          </w:rPr>
          <w:t>TITOLO I - Disposizioni generali</w:t>
        </w:r>
        <w:r w:rsidR="00290F52">
          <w:rPr>
            <w:webHidden/>
          </w:rPr>
          <w:tab/>
        </w:r>
        <w:r w:rsidR="00290F52">
          <w:rPr>
            <w:webHidden/>
          </w:rPr>
          <w:fldChar w:fldCharType="begin"/>
        </w:r>
        <w:r w:rsidR="00290F52">
          <w:rPr>
            <w:webHidden/>
          </w:rPr>
          <w:instrText xml:space="preserve"> PAGEREF _Toc146128536 \h </w:instrText>
        </w:r>
        <w:r w:rsidR="00290F52">
          <w:rPr>
            <w:webHidden/>
          </w:rPr>
        </w:r>
        <w:r w:rsidR="00290F52">
          <w:rPr>
            <w:webHidden/>
          </w:rPr>
          <w:fldChar w:fldCharType="separate"/>
        </w:r>
        <w:r w:rsidR="00290F52">
          <w:rPr>
            <w:webHidden/>
          </w:rPr>
          <w:t>4</w:t>
        </w:r>
        <w:r w:rsidR="00290F52">
          <w:rPr>
            <w:webHidden/>
          </w:rPr>
          <w:fldChar w:fldCharType="end"/>
        </w:r>
      </w:hyperlink>
    </w:p>
    <w:p w14:paraId="77E92C95" w14:textId="2F32DAFC" w:rsidR="00290F52" w:rsidRDefault="00E467D1">
      <w:pPr>
        <w:pStyle w:val="Sommario2"/>
        <w:rPr>
          <w:rFonts w:asciiTheme="minorHAnsi" w:eastAsiaTheme="minorEastAsia" w:hAnsiTheme="minorHAnsi" w:cstheme="minorBidi"/>
          <w:noProof/>
          <w:sz w:val="22"/>
          <w:szCs w:val="22"/>
        </w:rPr>
      </w:pPr>
      <w:hyperlink w:anchor="_Toc146128537" w:history="1">
        <w:r w:rsidR="00290F52" w:rsidRPr="00634DEB">
          <w:rPr>
            <w:rStyle w:val="Collegamentoipertestuale"/>
            <w:rFonts w:ascii="Century Gothic" w:hAnsi="Century Gothic" w:cstheme="minorHAnsi"/>
            <w:noProof/>
          </w:rPr>
          <w:t>Art. 1 Definizioni</w:t>
        </w:r>
        <w:r w:rsidR="00290F52">
          <w:rPr>
            <w:noProof/>
            <w:webHidden/>
          </w:rPr>
          <w:tab/>
        </w:r>
        <w:r w:rsidR="00290F52">
          <w:rPr>
            <w:noProof/>
            <w:webHidden/>
          </w:rPr>
          <w:fldChar w:fldCharType="begin"/>
        </w:r>
        <w:r w:rsidR="00290F52">
          <w:rPr>
            <w:noProof/>
            <w:webHidden/>
          </w:rPr>
          <w:instrText xml:space="preserve"> PAGEREF _Toc146128537 \h </w:instrText>
        </w:r>
        <w:r w:rsidR="00290F52">
          <w:rPr>
            <w:noProof/>
            <w:webHidden/>
          </w:rPr>
        </w:r>
        <w:r w:rsidR="00290F52">
          <w:rPr>
            <w:noProof/>
            <w:webHidden/>
          </w:rPr>
          <w:fldChar w:fldCharType="separate"/>
        </w:r>
        <w:r w:rsidR="00290F52">
          <w:rPr>
            <w:noProof/>
            <w:webHidden/>
          </w:rPr>
          <w:t>4</w:t>
        </w:r>
        <w:r w:rsidR="00290F52">
          <w:rPr>
            <w:noProof/>
            <w:webHidden/>
          </w:rPr>
          <w:fldChar w:fldCharType="end"/>
        </w:r>
      </w:hyperlink>
    </w:p>
    <w:p w14:paraId="47603CB3" w14:textId="5239EC2E" w:rsidR="00290F52" w:rsidRDefault="00E467D1">
      <w:pPr>
        <w:pStyle w:val="Sommario2"/>
        <w:rPr>
          <w:rFonts w:asciiTheme="minorHAnsi" w:eastAsiaTheme="minorEastAsia" w:hAnsiTheme="minorHAnsi" w:cstheme="minorBidi"/>
          <w:noProof/>
          <w:sz w:val="22"/>
          <w:szCs w:val="22"/>
        </w:rPr>
      </w:pPr>
      <w:hyperlink w:anchor="_Toc146128538" w:history="1">
        <w:r w:rsidR="00290F52" w:rsidRPr="00634DEB">
          <w:rPr>
            <w:rStyle w:val="Collegamentoipertestuale"/>
            <w:rFonts w:ascii="Century Gothic" w:hAnsi="Century Gothic" w:cstheme="minorHAnsi"/>
            <w:noProof/>
          </w:rPr>
          <w:t>Art. 2 Finalità</w:t>
        </w:r>
        <w:r w:rsidR="00290F52">
          <w:rPr>
            <w:noProof/>
            <w:webHidden/>
          </w:rPr>
          <w:tab/>
        </w:r>
        <w:r w:rsidR="00290F52">
          <w:rPr>
            <w:noProof/>
            <w:webHidden/>
          </w:rPr>
          <w:fldChar w:fldCharType="begin"/>
        </w:r>
        <w:r w:rsidR="00290F52">
          <w:rPr>
            <w:noProof/>
            <w:webHidden/>
          </w:rPr>
          <w:instrText xml:space="preserve"> PAGEREF _Toc146128538 \h </w:instrText>
        </w:r>
        <w:r w:rsidR="00290F52">
          <w:rPr>
            <w:noProof/>
            <w:webHidden/>
          </w:rPr>
        </w:r>
        <w:r w:rsidR="00290F52">
          <w:rPr>
            <w:noProof/>
            <w:webHidden/>
          </w:rPr>
          <w:fldChar w:fldCharType="separate"/>
        </w:r>
        <w:r w:rsidR="00290F52">
          <w:rPr>
            <w:noProof/>
            <w:webHidden/>
          </w:rPr>
          <w:t>5</w:t>
        </w:r>
        <w:r w:rsidR="00290F52">
          <w:rPr>
            <w:noProof/>
            <w:webHidden/>
          </w:rPr>
          <w:fldChar w:fldCharType="end"/>
        </w:r>
      </w:hyperlink>
    </w:p>
    <w:p w14:paraId="52058082" w14:textId="682B3834" w:rsidR="00290F52" w:rsidRDefault="00E467D1">
      <w:pPr>
        <w:pStyle w:val="Sommario2"/>
        <w:rPr>
          <w:rFonts w:asciiTheme="minorHAnsi" w:eastAsiaTheme="minorEastAsia" w:hAnsiTheme="minorHAnsi" w:cstheme="minorBidi"/>
          <w:noProof/>
          <w:sz w:val="22"/>
          <w:szCs w:val="22"/>
        </w:rPr>
      </w:pPr>
      <w:hyperlink w:anchor="_Toc146128539" w:history="1">
        <w:r w:rsidR="00290F52" w:rsidRPr="00634DEB">
          <w:rPr>
            <w:rStyle w:val="Collegamentoipertestuale"/>
            <w:rFonts w:ascii="Century Gothic" w:hAnsi="Century Gothic" w:cstheme="minorHAnsi"/>
            <w:noProof/>
          </w:rPr>
          <w:t>Art. 3 Pubblicità</w:t>
        </w:r>
        <w:r w:rsidR="00290F52">
          <w:rPr>
            <w:noProof/>
            <w:webHidden/>
          </w:rPr>
          <w:tab/>
        </w:r>
        <w:r w:rsidR="00290F52">
          <w:rPr>
            <w:noProof/>
            <w:webHidden/>
          </w:rPr>
          <w:fldChar w:fldCharType="begin"/>
        </w:r>
        <w:r w:rsidR="00290F52">
          <w:rPr>
            <w:noProof/>
            <w:webHidden/>
          </w:rPr>
          <w:instrText xml:space="preserve"> PAGEREF _Toc146128539 \h </w:instrText>
        </w:r>
        <w:r w:rsidR="00290F52">
          <w:rPr>
            <w:noProof/>
            <w:webHidden/>
          </w:rPr>
        </w:r>
        <w:r w:rsidR="00290F52">
          <w:rPr>
            <w:noProof/>
            <w:webHidden/>
          </w:rPr>
          <w:fldChar w:fldCharType="separate"/>
        </w:r>
        <w:r w:rsidR="00290F52">
          <w:rPr>
            <w:noProof/>
            <w:webHidden/>
          </w:rPr>
          <w:t>5</w:t>
        </w:r>
        <w:r w:rsidR="00290F52">
          <w:rPr>
            <w:noProof/>
            <w:webHidden/>
          </w:rPr>
          <w:fldChar w:fldCharType="end"/>
        </w:r>
      </w:hyperlink>
    </w:p>
    <w:p w14:paraId="381FE121" w14:textId="1B8B26C9" w:rsidR="00290F52" w:rsidRDefault="00E467D1">
      <w:pPr>
        <w:pStyle w:val="Sommario2"/>
        <w:rPr>
          <w:rFonts w:asciiTheme="minorHAnsi" w:eastAsiaTheme="minorEastAsia" w:hAnsiTheme="minorHAnsi" w:cstheme="minorBidi"/>
          <w:noProof/>
          <w:sz w:val="22"/>
          <w:szCs w:val="22"/>
        </w:rPr>
      </w:pPr>
      <w:hyperlink w:anchor="_Toc146128540" w:history="1">
        <w:r w:rsidR="00290F52" w:rsidRPr="00634DEB">
          <w:rPr>
            <w:rStyle w:val="Collegamentoipertestuale"/>
            <w:rFonts w:ascii="Century Gothic" w:hAnsi="Century Gothic" w:cstheme="minorHAnsi"/>
            <w:noProof/>
          </w:rPr>
          <w:t>Art. 4 Principi generali</w:t>
        </w:r>
        <w:r w:rsidR="00290F52">
          <w:rPr>
            <w:noProof/>
            <w:webHidden/>
          </w:rPr>
          <w:tab/>
        </w:r>
        <w:r w:rsidR="00290F52">
          <w:rPr>
            <w:noProof/>
            <w:webHidden/>
          </w:rPr>
          <w:fldChar w:fldCharType="begin"/>
        </w:r>
        <w:r w:rsidR="00290F52">
          <w:rPr>
            <w:noProof/>
            <w:webHidden/>
          </w:rPr>
          <w:instrText xml:space="preserve"> PAGEREF _Toc146128540 \h </w:instrText>
        </w:r>
        <w:r w:rsidR="00290F52">
          <w:rPr>
            <w:noProof/>
            <w:webHidden/>
          </w:rPr>
        </w:r>
        <w:r w:rsidR="00290F52">
          <w:rPr>
            <w:noProof/>
            <w:webHidden/>
          </w:rPr>
          <w:fldChar w:fldCharType="separate"/>
        </w:r>
        <w:r w:rsidR="00290F52">
          <w:rPr>
            <w:noProof/>
            <w:webHidden/>
          </w:rPr>
          <w:t>5</w:t>
        </w:r>
        <w:r w:rsidR="00290F52">
          <w:rPr>
            <w:noProof/>
            <w:webHidden/>
          </w:rPr>
          <w:fldChar w:fldCharType="end"/>
        </w:r>
      </w:hyperlink>
    </w:p>
    <w:p w14:paraId="3A0C8A07" w14:textId="3C7E9087" w:rsidR="00290F52" w:rsidRDefault="00E467D1">
      <w:pPr>
        <w:pStyle w:val="Sommario2"/>
        <w:rPr>
          <w:rFonts w:asciiTheme="minorHAnsi" w:eastAsiaTheme="minorEastAsia" w:hAnsiTheme="minorHAnsi" w:cstheme="minorBidi"/>
          <w:noProof/>
          <w:sz w:val="22"/>
          <w:szCs w:val="22"/>
        </w:rPr>
      </w:pPr>
      <w:hyperlink w:anchor="_Toc146128541" w:history="1">
        <w:r w:rsidR="00290F52" w:rsidRPr="00634DEB">
          <w:rPr>
            <w:rStyle w:val="Collegamentoipertestuale"/>
            <w:rFonts w:ascii="Century Gothic" w:hAnsi="Century Gothic" w:cstheme="minorHAnsi"/>
            <w:noProof/>
          </w:rPr>
          <w:t>Art. 5 Vincoli del Modello</w:t>
        </w:r>
        <w:r w:rsidR="00290F52">
          <w:rPr>
            <w:noProof/>
            <w:webHidden/>
          </w:rPr>
          <w:tab/>
        </w:r>
        <w:r w:rsidR="00290F52">
          <w:rPr>
            <w:noProof/>
            <w:webHidden/>
          </w:rPr>
          <w:fldChar w:fldCharType="begin"/>
        </w:r>
        <w:r w:rsidR="00290F52">
          <w:rPr>
            <w:noProof/>
            <w:webHidden/>
          </w:rPr>
          <w:instrText xml:space="preserve"> PAGEREF _Toc146128541 \h </w:instrText>
        </w:r>
        <w:r w:rsidR="00290F52">
          <w:rPr>
            <w:noProof/>
            <w:webHidden/>
          </w:rPr>
        </w:r>
        <w:r w:rsidR="00290F52">
          <w:rPr>
            <w:noProof/>
            <w:webHidden/>
          </w:rPr>
          <w:fldChar w:fldCharType="separate"/>
        </w:r>
        <w:r w:rsidR="00290F52">
          <w:rPr>
            <w:noProof/>
            <w:webHidden/>
          </w:rPr>
          <w:t>5</w:t>
        </w:r>
        <w:r w:rsidR="00290F52">
          <w:rPr>
            <w:noProof/>
            <w:webHidden/>
          </w:rPr>
          <w:fldChar w:fldCharType="end"/>
        </w:r>
      </w:hyperlink>
    </w:p>
    <w:p w14:paraId="0E17FC9F" w14:textId="56CF4C2E" w:rsidR="00290F52" w:rsidRDefault="00E467D1">
      <w:pPr>
        <w:pStyle w:val="Sommario1"/>
        <w:rPr>
          <w:rFonts w:eastAsiaTheme="minorEastAsia" w:cstheme="minorBidi"/>
          <w:b w:val="0"/>
          <w:bCs w:val="0"/>
          <w:szCs w:val="22"/>
        </w:rPr>
      </w:pPr>
      <w:hyperlink w:anchor="_Toc146128542" w:history="1">
        <w:r w:rsidR="00290F52" w:rsidRPr="00634DEB">
          <w:rPr>
            <w:rStyle w:val="Collegamentoipertestuale"/>
            <w:rFonts w:ascii="Century Gothic" w:hAnsi="Century Gothic" w:cstheme="minorHAnsi"/>
          </w:rPr>
          <w:t>TITOLO II - Soggetti destinatari</w:t>
        </w:r>
        <w:r w:rsidR="00290F52">
          <w:rPr>
            <w:webHidden/>
          </w:rPr>
          <w:tab/>
        </w:r>
        <w:r w:rsidR="00290F52">
          <w:rPr>
            <w:webHidden/>
          </w:rPr>
          <w:fldChar w:fldCharType="begin"/>
        </w:r>
        <w:r w:rsidR="00290F52">
          <w:rPr>
            <w:webHidden/>
          </w:rPr>
          <w:instrText xml:space="preserve"> PAGEREF _Toc146128542 \h </w:instrText>
        </w:r>
        <w:r w:rsidR="00290F52">
          <w:rPr>
            <w:webHidden/>
          </w:rPr>
        </w:r>
        <w:r w:rsidR="00290F52">
          <w:rPr>
            <w:webHidden/>
          </w:rPr>
          <w:fldChar w:fldCharType="separate"/>
        </w:r>
        <w:r w:rsidR="00290F52">
          <w:rPr>
            <w:webHidden/>
          </w:rPr>
          <w:t>6</w:t>
        </w:r>
        <w:r w:rsidR="00290F52">
          <w:rPr>
            <w:webHidden/>
          </w:rPr>
          <w:fldChar w:fldCharType="end"/>
        </w:r>
      </w:hyperlink>
    </w:p>
    <w:p w14:paraId="49431D94" w14:textId="5D9A5C44" w:rsidR="00290F52" w:rsidRDefault="00E467D1">
      <w:pPr>
        <w:pStyle w:val="Sommario2"/>
        <w:rPr>
          <w:rFonts w:asciiTheme="minorHAnsi" w:eastAsiaTheme="minorEastAsia" w:hAnsiTheme="minorHAnsi" w:cstheme="minorBidi"/>
          <w:noProof/>
          <w:sz w:val="22"/>
          <w:szCs w:val="22"/>
        </w:rPr>
      </w:pPr>
      <w:hyperlink w:anchor="_Toc146128543" w:history="1">
        <w:r w:rsidR="00290F52" w:rsidRPr="00634DEB">
          <w:rPr>
            <w:rStyle w:val="Collegamentoipertestuale"/>
            <w:rFonts w:ascii="Century Gothic" w:hAnsi="Century Gothic" w:cstheme="minorHAnsi"/>
            <w:noProof/>
          </w:rPr>
          <w:t>Art. 6 Direttore Generale e CdA</w:t>
        </w:r>
        <w:r w:rsidR="00290F52">
          <w:rPr>
            <w:noProof/>
            <w:webHidden/>
          </w:rPr>
          <w:tab/>
        </w:r>
        <w:r w:rsidR="00290F52">
          <w:rPr>
            <w:noProof/>
            <w:webHidden/>
          </w:rPr>
          <w:fldChar w:fldCharType="begin"/>
        </w:r>
        <w:r w:rsidR="00290F52">
          <w:rPr>
            <w:noProof/>
            <w:webHidden/>
          </w:rPr>
          <w:instrText xml:space="preserve"> PAGEREF _Toc146128543 \h </w:instrText>
        </w:r>
        <w:r w:rsidR="00290F52">
          <w:rPr>
            <w:noProof/>
            <w:webHidden/>
          </w:rPr>
        </w:r>
        <w:r w:rsidR="00290F52">
          <w:rPr>
            <w:noProof/>
            <w:webHidden/>
          </w:rPr>
          <w:fldChar w:fldCharType="separate"/>
        </w:r>
        <w:r w:rsidR="00290F52">
          <w:rPr>
            <w:noProof/>
            <w:webHidden/>
          </w:rPr>
          <w:t>6</w:t>
        </w:r>
        <w:r w:rsidR="00290F52">
          <w:rPr>
            <w:noProof/>
            <w:webHidden/>
          </w:rPr>
          <w:fldChar w:fldCharType="end"/>
        </w:r>
      </w:hyperlink>
    </w:p>
    <w:p w14:paraId="2ED28AFD" w14:textId="5BB3DB2D" w:rsidR="00290F52" w:rsidRDefault="00E467D1">
      <w:pPr>
        <w:pStyle w:val="Sommario2"/>
        <w:rPr>
          <w:rFonts w:asciiTheme="minorHAnsi" w:eastAsiaTheme="minorEastAsia" w:hAnsiTheme="minorHAnsi" w:cstheme="minorBidi"/>
          <w:noProof/>
          <w:sz w:val="22"/>
          <w:szCs w:val="22"/>
        </w:rPr>
      </w:pPr>
      <w:hyperlink w:anchor="_Toc146128544" w:history="1">
        <w:r w:rsidR="00290F52" w:rsidRPr="00634DEB">
          <w:rPr>
            <w:rStyle w:val="Collegamentoipertestuale"/>
            <w:rFonts w:ascii="Century Gothic" w:hAnsi="Century Gothic" w:cstheme="minorHAnsi"/>
            <w:noProof/>
          </w:rPr>
          <w:t>Art. 7 Soggetti non dipendenti che svolgano funzioni di rappresentanza, amministrazione, gestione, controllo e vigilanza</w:t>
        </w:r>
        <w:r w:rsidR="00290F52">
          <w:rPr>
            <w:noProof/>
            <w:webHidden/>
          </w:rPr>
          <w:tab/>
        </w:r>
        <w:r w:rsidR="00290F52">
          <w:rPr>
            <w:noProof/>
            <w:webHidden/>
          </w:rPr>
          <w:fldChar w:fldCharType="begin"/>
        </w:r>
        <w:r w:rsidR="00290F52">
          <w:rPr>
            <w:noProof/>
            <w:webHidden/>
          </w:rPr>
          <w:instrText xml:space="preserve"> PAGEREF _Toc146128544 \h </w:instrText>
        </w:r>
        <w:r w:rsidR="00290F52">
          <w:rPr>
            <w:noProof/>
            <w:webHidden/>
          </w:rPr>
        </w:r>
        <w:r w:rsidR="00290F52">
          <w:rPr>
            <w:noProof/>
            <w:webHidden/>
          </w:rPr>
          <w:fldChar w:fldCharType="separate"/>
        </w:r>
        <w:r w:rsidR="00290F52">
          <w:rPr>
            <w:noProof/>
            <w:webHidden/>
          </w:rPr>
          <w:t>6</w:t>
        </w:r>
        <w:r w:rsidR="00290F52">
          <w:rPr>
            <w:noProof/>
            <w:webHidden/>
          </w:rPr>
          <w:fldChar w:fldCharType="end"/>
        </w:r>
      </w:hyperlink>
    </w:p>
    <w:p w14:paraId="5E2AC5AE" w14:textId="0FE49CE3" w:rsidR="00290F52" w:rsidRDefault="00E467D1">
      <w:pPr>
        <w:pStyle w:val="Sommario2"/>
        <w:rPr>
          <w:rFonts w:asciiTheme="minorHAnsi" w:eastAsiaTheme="minorEastAsia" w:hAnsiTheme="minorHAnsi" w:cstheme="minorBidi"/>
          <w:noProof/>
          <w:sz w:val="22"/>
          <w:szCs w:val="22"/>
        </w:rPr>
      </w:pPr>
      <w:hyperlink w:anchor="_Toc146128545" w:history="1">
        <w:r w:rsidR="00290F52" w:rsidRPr="00634DEB">
          <w:rPr>
            <w:rStyle w:val="Collegamentoipertestuale"/>
            <w:rFonts w:ascii="Century Gothic" w:hAnsi="Century Gothic" w:cstheme="minorHAnsi"/>
            <w:noProof/>
          </w:rPr>
          <w:t>Art. 8 Dirigenti</w:t>
        </w:r>
        <w:r w:rsidR="00290F52">
          <w:rPr>
            <w:noProof/>
            <w:webHidden/>
          </w:rPr>
          <w:tab/>
        </w:r>
        <w:r w:rsidR="00290F52">
          <w:rPr>
            <w:noProof/>
            <w:webHidden/>
          </w:rPr>
          <w:fldChar w:fldCharType="begin"/>
        </w:r>
        <w:r w:rsidR="00290F52">
          <w:rPr>
            <w:noProof/>
            <w:webHidden/>
          </w:rPr>
          <w:instrText xml:space="preserve"> PAGEREF _Toc146128545 \h </w:instrText>
        </w:r>
        <w:r w:rsidR="00290F52">
          <w:rPr>
            <w:noProof/>
            <w:webHidden/>
          </w:rPr>
        </w:r>
        <w:r w:rsidR="00290F52">
          <w:rPr>
            <w:noProof/>
            <w:webHidden/>
          </w:rPr>
          <w:fldChar w:fldCharType="separate"/>
        </w:r>
        <w:r w:rsidR="00290F52">
          <w:rPr>
            <w:noProof/>
            <w:webHidden/>
          </w:rPr>
          <w:t>6</w:t>
        </w:r>
        <w:r w:rsidR="00290F52">
          <w:rPr>
            <w:noProof/>
            <w:webHidden/>
          </w:rPr>
          <w:fldChar w:fldCharType="end"/>
        </w:r>
      </w:hyperlink>
    </w:p>
    <w:p w14:paraId="29EE7FC6" w14:textId="4B62CE7B" w:rsidR="00290F52" w:rsidRDefault="00E467D1">
      <w:pPr>
        <w:pStyle w:val="Sommario2"/>
        <w:rPr>
          <w:rFonts w:asciiTheme="minorHAnsi" w:eastAsiaTheme="minorEastAsia" w:hAnsiTheme="minorHAnsi" w:cstheme="minorBidi"/>
          <w:noProof/>
          <w:sz w:val="22"/>
          <w:szCs w:val="22"/>
        </w:rPr>
      </w:pPr>
      <w:hyperlink w:anchor="_Toc146128546" w:history="1">
        <w:r w:rsidR="00290F52" w:rsidRPr="00634DEB">
          <w:rPr>
            <w:rStyle w:val="Collegamentoipertestuale"/>
            <w:rFonts w:ascii="Century Gothic" w:hAnsi="Century Gothic" w:cstheme="minorHAnsi"/>
            <w:noProof/>
          </w:rPr>
          <w:t>Art. 9 Personale dipendente</w:t>
        </w:r>
        <w:r w:rsidR="00290F52">
          <w:rPr>
            <w:noProof/>
            <w:webHidden/>
          </w:rPr>
          <w:tab/>
        </w:r>
        <w:r w:rsidR="00290F52">
          <w:rPr>
            <w:noProof/>
            <w:webHidden/>
          </w:rPr>
          <w:fldChar w:fldCharType="begin"/>
        </w:r>
        <w:r w:rsidR="00290F52">
          <w:rPr>
            <w:noProof/>
            <w:webHidden/>
          </w:rPr>
          <w:instrText xml:space="preserve"> PAGEREF _Toc146128546 \h </w:instrText>
        </w:r>
        <w:r w:rsidR="00290F52">
          <w:rPr>
            <w:noProof/>
            <w:webHidden/>
          </w:rPr>
        </w:r>
        <w:r w:rsidR="00290F52">
          <w:rPr>
            <w:noProof/>
            <w:webHidden/>
          </w:rPr>
          <w:fldChar w:fldCharType="separate"/>
        </w:r>
        <w:r w:rsidR="00290F52">
          <w:rPr>
            <w:noProof/>
            <w:webHidden/>
          </w:rPr>
          <w:t>6</w:t>
        </w:r>
        <w:r w:rsidR="00290F52">
          <w:rPr>
            <w:noProof/>
            <w:webHidden/>
          </w:rPr>
          <w:fldChar w:fldCharType="end"/>
        </w:r>
      </w:hyperlink>
    </w:p>
    <w:p w14:paraId="3DA8A76C" w14:textId="5359EC86" w:rsidR="00290F52" w:rsidRDefault="00E467D1">
      <w:pPr>
        <w:pStyle w:val="Sommario2"/>
        <w:rPr>
          <w:rFonts w:asciiTheme="minorHAnsi" w:eastAsiaTheme="minorEastAsia" w:hAnsiTheme="minorHAnsi" w:cstheme="minorBidi"/>
          <w:noProof/>
          <w:sz w:val="22"/>
          <w:szCs w:val="22"/>
        </w:rPr>
      </w:pPr>
      <w:hyperlink w:anchor="_Toc146128547" w:history="1">
        <w:r w:rsidR="00290F52" w:rsidRPr="00634DEB">
          <w:rPr>
            <w:rStyle w:val="Collegamentoipertestuale"/>
            <w:rFonts w:ascii="Century Gothic" w:hAnsi="Century Gothic" w:cstheme="minorHAnsi"/>
            <w:noProof/>
          </w:rPr>
          <w:t>Art. 10 Collaboratori e terzi</w:t>
        </w:r>
        <w:r w:rsidR="00290F52">
          <w:rPr>
            <w:noProof/>
            <w:webHidden/>
          </w:rPr>
          <w:tab/>
        </w:r>
        <w:r w:rsidR="00290F52">
          <w:rPr>
            <w:noProof/>
            <w:webHidden/>
          </w:rPr>
          <w:fldChar w:fldCharType="begin"/>
        </w:r>
        <w:r w:rsidR="00290F52">
          <w:rPr>
            <w:noProof/>
            <w:webHidden/>
          </w:rPr>
          <w:instrText xml:space="preserve"> PAGEREF _Toc146128547 \h </w:instrText>
        </w:r>
        <w:r w:rsidR="00290F52">
          <w:rPr>
            <w:noProof/>
            <w:webHidden/>
          </w:rPr>
        </w:r>
        <w:r w:rsidR="00290F52">
          <w:rPr>
            <w:noProof/>
            <w:webHidden/>
          </w:rPr>
          <w:fldChar w:fldCharType="separate"/>
        </w:r>
        <w:r w:rsidR="00290F52">
          <w:rPr>
            <w:noProof/>
            <w:webHidden/>
          </w:rPr>
          <w:t>7</w:t>
        </w:r>
        <w:r w:rsidR="00290F52">
          <w:rPr>
            <w:noProof/>
            <w:webHidden/>
          </w:rPr>
          <w:fldChar w:fldCharType="end"/>
        </w:r>
      </w:hyperlink>
    </w:p>
    <w:p w14:paraId="0A2BA192" w14:textId="6E872D61" w:rsidR="00290F52" w:rsidRDefault="00E467D1">
      <w:pPr>
        <w:pStyle w:val="Sommario1"/>
        <w:rPr>
          <w:rFonts w:eastAsiaTheme="minorEastAsia" w:cstheme="minorBidi"/>
          <w:b w:val="0"/>
          <w:bCs w:val="0"/>
          <w:szCs w:val="22"/>
        </w:rPr>
      </w:pPr>
      <w:hyperlink w:anchor="_Toc146128548" w:history="1">
        <w:r w:rsidR="00290F52" w:rsidRPr="00634DEB">
          <w:rPr>
            <w:rStyle w:val="Collegamentoipertestuale"/>
            <w:rFonts w:ascii="Century Gothic" w:hAnsi="Century Gothic" w:cstheme="minorHAnsi"/>
          </w:rPr>
          <w:t>TITOLO III - Violazioni</w:t>
        </w:r>
        <w:r w:rsidR="00290F52">
          <w:rPr>
            <w:webHidden/>
          </w:rPr>
          <w:tab/>
        </w:r>
        <w:r w:rsidR="00290F52">
          <w:rPr>
            <w:webHidden/>
          </w:rPr>
          <w:fldChar w:fldCharType="begin"/>
        </w:r>
        <w:r w:rsidR="00290F52">
          <w:rPr>
            <w:webHidden/>
          </w:rPr>
          <w:instrText xml:space="preserve"> PAGEREF _Toc146128548 \h </w:instrText>
        </w:r>
        <w:r w:rsidR="00290F52">
          <w:rPr>
            <w:webHidden/>
          </w:rPr>
        </w:r>
        <w:r w:rsidR="00290F52">
          <w:rPr>
            <w:webHidden/>
          </w:rPr>
          <w:fldChar w:fldCharType="separate"/>
        </w:r>
        <w:r w:rsidR="00290F52">
          <w:rPr>
            <w:webHidden/>
          </w:rPr>
          <w:t>7</w:t>
        </w:r>
        <w:r w:rsidR="00290F52">
          <w:rPr>
            <w:webHidden/>
          </w:rPr>
          <w:fldChar w:fldCharType="end"/>
        </w:r>
      </w:hyperlink>
    </w:p>
    <w:p w14:paraId="46E20E84" w14:textId="4BBFCF05" w:rsidR="00290F52" w:rsidRDefault="00E467D1">
      <w:pPr>
        <w:pStyle w:val="Sommario2"/>
        <w:rPr>
          <w:rFonts w:asciiTheme="minorHAnsi" w:eastAsiaTheme="minorEastAsia" w:hAnsiTheme="minorHAnsi" w:cstheme="minorBidi"/>
          <w:noProof/>
          <w:sz w:val="22"/>
          <w:szCs w:val="22"/>
        </w:rPr>
      </w:pPr>
      <w:hyperlink w:anchor="_Toc146128549" w:history="1">
        <w:r w:rsidR="00290F52" w:rsidRPr="00634DEB">
          <w:rPr>
            <w:rStyle w:val="Collegamentoipertestuale"/>
            <w:rFonts w:ascii="Century Gothic" w:hAnsi="Century Gothic" w:cstheme="minorHAnsi"/>
            <w:noProof/>
          </w:rPr>
          <w:t>Art. 11 Condotte rilevanti</w:t>
        </w:r>
        <w:r w:rsidR="00290F52">
          <w:rPr>
            <w:noProof/>
            <w:webHidden/>
          </w:rPr>
          <w:tab/>
        </w:r>
        <w:r w:rsidR="00290F52">
          <w:rPr>
            <w:noProof/>
            <w:webHidden/>
          </w:rPr>
          <w:fldChar w:fldCharType="begin"/>
        </w:r>
        <w:r w:rsidR="00290F52">
          <w:rPr>
            <w:noProof/>
            <w:webHidden/>
          </w:rPr>
          <w:instrText xml:space="preserve"> PAGEREF _Toc146128549 \h </w:instrText>
        </w:r>
        <w:r w:rsidR="00290F52">
          <w:rPr>
            <w:noProof/>
            <w:webHidden/>
          </w:rPr>
        </w:r>
        <w:r w:rsidR="00290F52">
          <w:rPr>
            <w:noProof/>
            <w:webHidden/>
          </w:rPr>
          <w:fldChar w:fldCharType="separate"/>
        </w:r>
        <w:r w:rsidR="00290F52">
          <w:rPr>
            <w:noProof/>
            <w:webHidden/>
          </w:rPr>
          <w:t>7</w:t>
        </w:r>
        <w:r w:rsidR="00290F52">
          <w:rPr>
            <w:noProof/>
            <w:webHidden/>
          </w:rPr>
          <w:fldChar w:fldCharType="end"/>
        </w:r>
      </w:hyperlink>
    </w:p>
    <w:p w14:paraId="6953CBCC" w14:textId="33ABBF10" w:rsidR="00290F52" w:rsidRDefault="00E467D1">
      <w:pPr>
        <w:pStyle w:val="Sommario1"/>
        <w:rPr>
          <w:rFonts w:eastAsiaTheme="minorEastAsia" w:cstheme="minorBidi"/>
          <w:b w:val="0"/>
          <w:bCs w:val="0"/>
          <w:szCs w:val="22"/>
        </w:rPr>
      </w:pPr>
      <w:hyperlink w:anchor="_Toc146128550" w:history="1">
        <w:r w:rsidR="00290F52" w:rsidRPr="00634DEB">
          <w:rPr>
            <w:rStyle w:val="Collegamentoipertestuale"/>
            <w:rFonts w:ascii="Century Gothic" w:hAnsi="Century Gothic" w:cstheme="minorHAnsi"/>
          </w:rPr>
          <w:t>TITOLO IV - Sanzioni</w:t>
        </w:r>
        <w:r w:rsidR="00290F52">
          <w:rPr>
            <w:webHidden/>
          </w:rPr>
          <w:tab/>
        </w:r>
        <w:r w:rsidR="00290F52">
          <w:rPr>
            <w:webHidden/>
          </w:rPr>
          <w:fldChar w:fldCharType="begin"/>
        </w:r>
        <w:r w:rsidR="00290F52">
          <w:rPr>
            <w:webHidden/>
          </w:rPr>
          <w:instrText xml:space="preserve"> PAGEREF _Toc146128550 \h </w:instrText>
        </w:r>
        <w:r w:rsidR="00290F52">
          <w:rPr>
            <w:webHidden/>
          </w:rPr>
        </w:r>
        <w:r w:rsidR="00290F52">
          <w:rPr>
            <w:webHidden/>
          </w:rPr>
          <w:fldChar w:fldCharType="separate"/>
        </w:r>
        <w:r w:rsidR="00290F52">
          <w:rPr>
            <w:webHidden/>
          </w:rPr>
          <w:t>8</w:t>
        </w:r>
        <w:r w:rsidR="00290F52">
          <w:rPr>
            <w:webHidden/>
          </w:rPr>
          <w:fldChar w:fldCharType="end"/>
        </w:r>
      </w:hyperlink>
    </w:p>
    <w:p w14:paraId="4EBE35E3" w14:textId="655F083D" w:rsidR="00290F52" w:rsidRDefault="00E467D1">
      <w:pPr>
        <w:pStyle w:val="Sommario1"/>
        <w:rPr>
          <w:rFonts w:eastAsiaTheme="minorEastAsia" w:cstheme="minorBidi"/>
          <w:b w:val="0"/>
          <w:bCs w:val="0"/>
          <w:szCs w:val="22"/>
        </w:rPr>
      </w:pPr>
      <w:hyperlink w:anchor="_Toc146128551" w:history="1">
        <w:r w:rsidR="00290F52" w:rsidRPr="00634DEB">
          <w:rPr>
            <w:rStyle w:val="Collegamentoipertestuale"/>
            <w:rFonts w:ascii="Century Gothic" w:hAnsi="Century Gothic" w:cstheme="minorHAnsi"/>
          </w:rPr>
          <w:t>Sezione I - Sanzioni applicabili al personale dipendente (esclusi i dirigenti)</w:t>
        </w:r>
        <w:r w:rsidR="00290F52">
          <w:rPr>
            <w:webHidden/>
          </w:rPr>
          <w:tab/>
        </w:r>
        <w:r w:rsidR="00290F52">
          <w:rPr>
            <w:webHidden/>
          </w:rPr>
          <w:fldChar w:fldCharType="begin"/>
        </w:r>
        <w:r w:rsidR="00290F52">
          <w:rPr>
            <w:webHidden/>
          </w:rPr>
          <w:instrText xml:space="preserve"> PAGEREF _Toc146128551 \h </w:instrText>
        </w:r>
        <w:r w:rsidR="00290F52">
          <w:rPr>
            <w:webHidden/>
          </w:rPr>
        </w:r>
        <w:r w:rsidR="00290F52">
          <w:rPr>
            <w:webHidden/>
          </w:rPr>
          <w:fldChar w:fldCharType="separate"/>
        </w:r>
        <w:r w:rsidR="00290F52">
          <w:rPr>
            <w:webHidden/>
          </w:rPr>
          <w:t>8</w:t>
        </w:r>
        <w:r w:rsidR="00290F52">
          <w:rPr>
            <w:webHidden/>
          </w:rPr>
          <w:fldChar w:fldCharType="end"/>
        </w:r>
      </w:hyperlink>
    </w:p>
    <w:p w14:paraId="72262B11" w14:textId="36CF2923" w:rsidR="00290F52" w:rsidRDefault="00E467D1">
      <w:pPr>
        <w:pStyle w:val="Sommario2"/>
        <w:rPr>
          <w:rFonts w:asciiTheme="minorHAnsi" w:eastAsiaTheme="minorEastAsia" w:hAnsiTheme="minorHAnsi" w:cstheme="minorBidi"/>
          <w:noProof/>
          <w:sz w:val="22"/>
          <w:szCs w:val="22"/>
        </w:rPr>
      </w:pPr>
      <w:hyperlink w:anchor="_Toc146128552" w:history="1">
        <w:r w:rsidR="00290F52" w:rsidRPr="00634DEB">
          <w:rPr>
            <w:rStyle w:val="Collegamentoipertestuale"/>
            <w:rFonts w:ascii="Century Gothic" w:hAnsi="Century Gothic" w:cstheme="minorHAnsi"/>
            <w:noProof/>
          </w:rPr>
          <w:t>Art. 12 Sanzioni Provvedimenti applicabili</w:t>
        </w:r>
        <w:r w:rsidR="00290F52">
          <w:rPr>
            <w:noProof/>
            <w:webHidden/>
          </w:rPr>
          <w:tab/>
        </w:r>
        <w:r w:rsidR="00290F52">
          <w:rPr>
            <w:noProof/>
            <w:webHidden/>
          </w:rPr>
          <w:fldChar w:fldCharType="begin"/>
        </w:r>
        <w:r w:rsidR="00290F52">
          <w:rPr>
            <w:noProof/>
            <w:webHidden/>
          </w:rPr>
          <w:instrText xml:space="preserve"> PAGEREF _Toc146128552 \h </w:instrText>
        </w:r>
        <w:r w:rsidR="00290F52">
          <w:rPr>
            <w:noProof/>
            <w:webHidden/>
          </w:rPr>
        </w:r>
        <w:r w:rsidR="00290F52">
          <w:rPr>
            <w:noProof/>
            <w:webHidden/>
          </w:rPr>
          <w:fldChar w:fldCharType="separate"/>
        </w:r>
        <w:r w:rsidR="00290F52">
          <w:rPr>
            <w:noProof/>
            <w:webHidden/>
          </w:rPr>
          <w:t>8</w:t>
        </w:r>
        <w:r w:rsidR="00290F52">
          <w:rPr>
            <w:noProof/>
            <w:webHidden/>
          </w:rPr>
          <w:fldChar w:fldCharType="end"/>
        </w:r>
      </w:hyperlink>
    </w:p>
    <w:p w14:paraId="3D4F10B4" w14:textId="40DB656A" w:rsidR="00290F52" w:rsidRDefault="00E467D1">
      <w:pPr>
        <w:pStyle w:val="Sommario1"/>
        <w:rPr>
          <w:rFonts w:eastAsiaTheme="minorEastAsia" w:cstheme="minorBidi"/>
          <w:b w:val="0"/>
          <w:bCs w:val="0"/>
          <w:szCs w:val="22"/>
        </w:rPr>
      </w:pPr>
      <w:hyperlink w:anchor="_Toc146128553" w:history="1">
        <w:r w:rsidR="00290F52" w:rsidRPr="00634DEB">
          <w:rPr>
            <w:rStyle w:val="Collegamentoipertestuale"/>
            <w:rFonts w:ascii="Century Gothic" w:hAnsi="Century Gothic" w:cstheme="minorHAnsi"/>
          </w:rPr>
          <w:t>Sezione II - Sanzioni applicabili agli amministratori, ai dirigenti e agli altri soggetti non dipendenti di cui all’art. 7</w:t>
        </w:r>
        <w:r w:rsidR="00290F52">
          <w:rPr>
            <w:webHidden/>
          </w:rPr>
          <w:tab/>
        </w:r>
        <w:r w:rsidR="00290F52">
          <w:rPr>
            <w:webHidden/>
          </w:rPr>
          <w:fldChar w:fldCharType="begin"/>
        </w:r>
        <w:r w:rsidR="00290F52">
          <w:rPr>
            <w:webHidden/>
          </w:rPr>
          <w:instrText xml:space="preserve"> PAGEREF _Toc146128553 \h </w:instrText>
        </w:r>
        <w:r w:rsidR="00290F52">
          <w:rPr>
            <w:webHidden/>
          </w:rPr>
        </w:r>
        <w:r w:rsidR="00290F52">
          <w:rPr>
            <w:webHidden/>
          </w:rPr>
          <w:fldChar w:fldCharType="separate"/>
        </w:r>
        <w:r w:rsidR="00290F52">
          <w:rPr>
            <w:webHidden/>
          </w:rPr>
          <w:t>13</w:t>
        </w:r>
        <w:r w:rsidR="00290F52">
          <w:rPr>
            <w:webHidden/>
          </w:rPr>
          <w:fldChar w:fldCharType="end"/>
        </w:r>
      </w:hyperlink>
    </w:p>
    <w:p w14:paraId="1D40A807" w14:textId="5AE467F9" w:rsidR="00290F52" w:rsidRDefault="00E467D1">
      <w:pPr>
        <w:pStyle w:val="Sommario2"/>
        <w:rPr>
          <w:rFonts w:asciiTheme="minorHAnsi" w:eastAsiaTheme="minorEastAsia" w:hAnsiTheme="minorHAnsi" w:cstheme="minorBidi"/>
          <w:noProof/>
          <w:sz w:val="22"/>
          <w:szCs w:val="22"/>
        </w:rPr>
      </w:pPr>
      <w:hyperlink w:anchor="_Toc146128554" w:history="1">
        <w:r w:rsidR="00290F52" w:rsidRPr="00634DEB">
          <w:rPr>
            <w:rStyle w:val="Collegamentoipertestuale"/>
            <w:rFonts w:ascii="Century Gothic" w:hAnsi="Century Gothic" w:cstheme="minorHAnsi"/>
            <w:noProof/>
          </w:rPr>
          <w:t>Art. 1 Sanzioni applicabili</w:t>
        </w:r>
        <w:r w:rsidR="00290F52">
          <w:rPr>
            <w:noProof/>
            <w:webHidden/>
          </w:rPr>
          <w:tab/>
        </w:r>
        <w:r w:rsidR="00290F52">
          <w:rPr>
            <w:noProof/>
            <w:webHidden/>
          </w:rPr>
          <w:fldChar w:fldCharType="begin"/>
        </w:r>
        <w:r w:rsidR="00290F52">
          <w:rPr>
            <w:noProof/>
            <w:webHidden/>
          </w:rPr>
          <w:instrText xml:space="preserve"> PAGEREF _Toc146128554 \h </w:instrText>
        </w:r>
        <w:r w:rsidR="00290F52">
          <w:rPr>
            <w:noProof/>
            <w:webHidden/>
          </w:rPr>
        </w:r>
        <w:r w:rsidR="00290F52">
          <w:rPr>
            <w:noProof/>
            <w:webHidden/>
          </w:rPr>
          <w:fldChar w:fldCharType="separate"/>
        </w:r>
        <w:r w:rsidR="00290F52">
          <w:rPr>
            <w:noProof/>
            <w:webHidden/>
          </w:rPr>
          <w:t>13</w:t>
        </w:r>
        <w:r w:rsidR="00290F52">
          <w:rPr>
            <w:noProof/>
            <w:webHidden/>
          </w:rPr>
          <w:fldChar w:fldCharType="end"/>
        </w:r>
      </w:hyperlink>
    </w:p>
    <w:p w14:paraId="547AD7D4" w14:textId="46039E98" w:rsidR="00290F52" w:rsidRDefault="00E467D1">
      <w:pPr>
        <w:pStyle w:val="Sommario1"/>
        <w:rPr>
          <w:rFonts w:eastAsiaTheme="minorEastAsia" w:cstheme="minorBidi"/>
          <w:b w:val="0"/>
          <w:bCs w:val="0"/>
          <w:szCs w:val="22"/>
        </w:rPr>
      </w:pPr>
      <w:hyperlink w:anchor="_Toc146128555" w:history="1">
        <w:r w:rsidR="00290F52" w:rsidRPr="00634DEB">
          <w:rPr>
            <w:rStyle w:val="Collegamentoipertestuale"/>
            <w:rFonts w:ascii="Century Gothic" w:hAnsi="Century Gothic" w:cstheme="minorHAnsi"/>
          </w:rPr>
          <w:t>TITOLO V - Procedure</w:t>
        </w:r>
        <w:r w:rsidR="00290F52">
          <w:rPr>
            <w:webHidden/>
          </w:rPr>
          <w:tab/>
        </w:r>
        <w:r w:rsidR="00290F52">
          <w:rPr>
            <w:webHidden/>
          </w:rPr>
          <w:fldChar w:fldCharType="begin"/>
        </w:r>
        <w:r w:rsidR="00290F52">
          <w:rPr>
            <w:webHidden/>
          </w:rPr>
          <w:instrText xml:space="preserve"> PAGEREF _Toc146128555 \h </w:instrText>
        </w:r>
        <w:r w:rsidR="00290F52">
          <w:rPr>
            <w:webHidden/>
          </w:rPr>
        </w:r>
        <w:r w:rsidR="00290F52">
          <w:rPr>
            <w:webHidden/>
          </w:rPr>
          <w:fldChar w:fldCharType="separate"/>
        </w:r>
        <w:r w:rsidR="00290F52">
          <w:rPr>
            <w:webHidden/>
          </w:rPr>
          <w:t>13</w:t>
        </w:r>
        <w:r w:rsidR="00290F52">
          <w:rPr>
            <w:webHidden/>
          </w:rPr>
          <w:fldChar w:fldCharType="end"/>
        </w:r>
      </w:hyperlink>
    </w:p>
    <w:p w14:paraId="07B6BE34" w14:textId="08D912F8" w:rsidR="00290F52" w:rsidRDefault="00E467D1">
      <w:pPr>
        <w:pStyle w:val="Sommario1"/>
        <w:rPr>
          <w:rFonts w:eastAsiaTheme="minorEastAsia" w:cstheme="minorBidi"/>
          <w:b w:val="0"/>
          <w:bCs w:val="0"/>
          <w:szCs w:val="22"/>
        </w:rPr>
      </w:pPr>
      <w:hyperlink w:anchor="_Toc146128556" w:history="1">
        <w:r w:rsidR="00290F52" w:rsidRPr="00634DEB">
          <w:rPr>
            <w:rStyle w:val="Collegamentoipertestuale"/>
            <w:rFonts w:ascii="Century Gothic" w:hAnsi="Century Gothic" w:cstheme="minorHAnsi"/>
          </w:rPr>
          <w:t>Sezione I - Norme comuni</w:t>
        </w:r>
        <w:r w:rsidR="00290F52">
          <w:rPr>
            <w:webHidden/>
          </w:rPr>
          <w:tab/>
        </w:r>
        <w:r w:rsidR="00290F52">
          <w:rPr>
            <w:webHidden/>
          </w:rPr>
          <w:fldChar w:fldCharType="begin"/>
        </w:r>
        <w:r w:rsidR="00290F52">
          <w:rPr>
            <w:webHidden/>
          </w:rPr>
          <w:instrText xml:space="preserve"> PAGEREF _Toc146128556 \h </w:instrText>
        </w:r>
        <w:r w:rsidR="00290F52">
          <w:rPr>
            <w:webHidden/>
          </w:rPr>
        </w:r>
        <w:r w:rsidR="00290F52">
          <w:rPr>
            <w:webHidden/>
          </w:rPr>
          <w:fldChar w:fldCharType="separate"/>
        </w:r>
        <w:r w:rsidR="00290F52">
          <w:rPr>
            <w:webHidden/>
          </w:rPr>
          <w:t>13</w:t>
        </w:r>
        <w:r w:rsidR="00290F52">
          <w:rPr>
            <w:webHidden/>
          </w:rPr>
          <w:fldChar w:fldCharType="end"/>
        </w:r>
      </w:hyperlink>
    </w:p>
    <w:p w14:paraId="08AB90BC" w14:textId="113AAD4D" w:rsidR="00290F52" w:rsidRDefault="00E467D1">
      <w:pPr>
        <w:pStyle w:val="Sommario2"/>
        <w:rPr>
          <w:rFonts w:asciiTheme="minorHAnsi" w:eastAsiaTheme="minorEastAsia" w:hAnsiTheme="minorHAnsi" w:cstheme="minorBidi"/>
          <w:noProof/>
          <w:sz w:val="22"/>
          <w:szCs w:val="22"/>
        </w:rPr>
      </w:pPr>
      <w:hyperlink w:anchor="_Toc146128557" w:history="1">
        <w:r w:rsidR="00290F52" w:rsidRPr="00634DEB">
          <w:rPr>
            <w:rStyle w:val="Collegamentoipertestuale"/>
            <w:rFonts w:ascii="Century Gothic" w:hAnsi="Century Gothic" w:cstheme="minorHAnsi"/>
            <w:noProof/>
          </w:rPr>
          <w:t>Art. 2 Contraddittorio</w:t>
        </w:r>
        <w:r w:rsidR="00290F52">
          <w:rPr>
            <w:noProof/>
            <w:webHidden/>
          </w:rPr>
          <w:tab/>
        </w:r>
        <w:r w:rsidR="00290F52">
          <w:rPr>
            <w:noProof/>
            <w:webHidden/>
          </w:rPr>
          <w:fldChar w:fldCharType="begin"/>
        </w:r>
        <w:r w:rsidR="00290F52">
          <w:rPr>
            <w:noProof/>
            <w:webHidden/>
          </w:rPr>
          <w:instrText xml:space="preserve"> PAGEREF _Toc146128557 \h </w:instrText>
        </w:r>
        <w:r w:rsidR="00290F52">
          <w:rPr>
            <w:noProof/>
            <w:webHidden/>
          </w:rPr>
        </w:r>
        <w:r w:rsidR="00290F52">
          <w:rPr>
            <w:noProof/>
            <w:webHidden/>
          </w:rPr>
          <w:fldChar w:fldCharType="separate"/>
        </w:r>
        <w:r w:rsidR="00290F52">
          <w:rPr>
            <w:noProof/>
            <w:webHidden/>
          </w:rPr>
          <w:t>13</w:t>
        </w:r>
        <w:r w:rsidR="00290F52">
          <w:rPr>
            <w:noProof/>
            <w:webHidden/>
          </w:rPr>
          <w:fldChar w:fldCharType="end"/>
        </w:r>
      </w:hyperlink>
    </w:p>
    <w:p w14:paraId="38DC267B" w14:textId="471DF596" w:rsidR="00290F52" w:rsidRDefault="00E467D1">
      <w:pPr>
        <w:pStyle w:val="Sommario2"/>
        <w:rPr>
          <w:rFonts w:asciiTheme="minorHAnsi" w:eastAsiaTheme="minorEastAsia" w:hAnsiTheme="minorHAnsi" w:cstheme="minorBidi"/>
          <w:noProof/>
          <w:sz w:val="22"/>
          <w:szCs w:val="22"/>
        </w:rPr>
      </w:pPr>
      <w:hyperlink w:anchor="_Toc146128558" w:history="1">
        <w:r w:rsidR="00290F52" w:rsidRPr="00634DEB">
          <w:rPr>
            <w:rStyle w:val="Collegamentoipertestuale"/>
            <w:rFonts w:ascii="Century Gothic" w:hAnsi="Century Gothic" w:cstheme="minorHAnsi"/>
            <w:noProof/>
          </w:rPr>
          <w:t>Art. 3 Tempestività ed immediatezza</w:t>
        </w:r>
        <w:r w:rsidR="00290F52">
          <w:rPr>
            <w:noProof/>
            <w:webHidden/>
          </w:rPr>
          <w:tab/>
        </w:r>
        <w:r w:rsidR="00290F52">
          <w:rPr>
            <w:noProof/>
            <w:webHidden/>
          </w:rPr>
          <w:fldChar w:fldCharType="begin"/>
        </w:r>
        <w:r w:rsidR="00290F52">
          <w:rPr>
            <w:noProof/>
            <w:webHidden/>
          </w:rPr>
          <w:instrText xml:space="preserve"> PAGEREF _Toc146128558 \h </w:instrText>
        </w:r>
        <w:r w:rsidR="00290F52">
          <w:rPr>
            <w:noProof/>
            <w:webHidden/>
          </w:rPr>
        </w:r>
        <w:r w:rsidR="00290F52">
          <w:rPr>
            <w:noProof/>
            <w:webHidden/>
          </w:rPr>
          <w:fldChar w:fldCharType="separate"/>
        </w:r>
        <w:r w:rsidR="00290F52">
          <w:rPr>
            <w:noProof/>
            <w:webHidden/>
          </w:rPr>
          <w:t>14</w:t>
        </w:r>
        <w:r w:rsidR="00290F52">
          <w:rPr>
            <w:noProof/>
            <w:webHidden/>
          </w:rPr>
          <w:fldChar w:fldCharType="end"/>
        </w:r>
      </w:hyperlink>
    </w:p>
    <w:p w14:paraId="70BD20A3" w14:textId="420BCEE5" w:rsidR="00290F52" w:rsidRDefault="00E467D1">
      <w:pPr>
        <w:pStyle w:val="Sommario2"/>
        <w:rPr>
          <w:rFonts w:asciiTheme="minorHAnsi" w:eastAsiaTheme="minorEastAsia" w:hAnsiTheme="minorHAnsi" w:cstheme="minorBidi"/>
          <w:noProof/>
          <w:sz w:val="22"/>
          <w:szCs w:val="22"/>
        </w:rPr>
      </w:pPr>
      <w:hyperlink w:anchor="_Toc146128559" w:history="1">
        <w:r w:rsidR="00290F52" w:rsidRPr="00634DEB">
          <w:rPr>
            <w:rStyle w:val="Collegamentoipertestuale"/>
            <w:rFonts w:ascii="Century Gothic" w:hAnsi="Century Gothic" w:cstheme="minorHAnsi"/>
            <w:noProof/>
          </w:rPr>
          <w:t>Art. 4 OdV - Organismo di Vigilanza</w:t>
        </w:r>
        <w:r w:rsidR="00290F52">
          <w:rPr>
            <w:noProof/>
            <w:webHidden/>
          </w:rPr>
          <w:tab/>
        </w:r>
        <w:r w:rsidR="00290F52">
          <w:rPr>
            <w:noProof/>
            <w:webHidden/>
          </w:rPr>
          <w:fldChar w:fldCharType="begin"/>
        </w:r>
        <w:r w:rsidR="00290F52">
          <w:rPr>
            <w:noProof/>
            <w:webHidden/>
          </w:rPr>
          <w:instrText xml:space="preserve"> PAGEREF _Toc146128559 \h </w:instrText>
        </w:r>
        <w:r w:rsidR="00290F52">
          <w:rPr>
            <w:noProof/>
            <w:webHidden/>
          </w:rPr>
        </w:r>
        <w:r w:rsidR="00290F52">
          <w:rPr>
            <w:noProof/>
            <w:webHidden/>
          </w:rPr>
          <w:fldChar w:fldCharType="separate"/>
        </w:r>
        <w:r w:rsidR="00290F52">
          <w:rPr>
            <w:noProof/>
            <w:webHidden/>
          </w:rPr>
          <w:t>14</w:t>
        </w:r>
        <w:r w:rsidR="00290F52">
          <w:rPr>
            <w:noProof/>
            <w:webHidden/>
          </w:rPr>
          <w:fldChar w:fldCharType="end"/>
        </w:r>
      </w:hyperlink>
    </w:p>
    <w:p w14:paraId="2299F2E5" w14:textId="0F034113" w:rsidR="00290F52" w:rsidRDefault="00E467D1">
      <w:pPr>
        <w:pStyle w:val="Sommario1"/>
        <w:rPr>
          <w:rFonts w:eastAsiaTheme="minorEastAsia" w:cstheme="minorBidi"/>
          <w:b w:val="0"/>
          <w:bCs w:val="0"/>
          <w:szCs w:val="22"/>
        </w:rPr>
      </w:pPr>
      <w:hyperlink w:anchor="_Toc146128560" w:history="1">
        <w:r w:rsidR="00290F52" w:rsidRPr="00634DEB">
          <w:rPr>
            <w:rStyle w:val="Collegamentoipertestuale"/>
            <w:rFonts w:ascii="Century Gothic" w:hAnsi="Century Gothic" w:cstheme="minorHAnsi"/>
          </w:rPr>
          <w:t>Sezione II - Procedimenti</w:t>
        </w:r>
        <w:r w:rsidR="00290F52">
          <w:rPr>
            <w:webHidden/>
          </w:rPr>
          <w:tab/>
        </w:r>
        <w:r w:rsidR="00290F52">
          <w:rPr>
            <w:webHidden/>
          </w:rPr>
          <w:fldChar w:fldCharType="begin"/>
        </w:r>
        <w:r w:rsidR="00290F52">
          <w:rPr>
            <w:webHidden/>
          </w:rPr>
          <w:instrText xml:space="preserve"> PAGEREF _Toc146128560 \h </w:instrText>
        </w:r>
        <w:r w:rsidR="00290F52">
          <w:rPr>
            <w:webHidden/>
          </w:rPr>
        </w:r>
        <w:r w:rsidR="00290F52">
          <w:rPr>
            <w:webHidden/>
          </w:rPr>
          <w:fldChar w:fldCharType="separate"/>
        </w:r>
        <w:r w:rsidR="00290F52">
          <w:rPr>
            <w:webHidden/>
          </w:rPr>
          <w:t>14</w:t>
        </w:r>
        <w:r w:rsidR="00290F52">
          <w:rPr>
            <w:webHidden/>
          </w:rPr>
          <w:fldChar w:fldCharType="end"/>
        </w:r>
      </w:hyperlink>
    </w:p>
    <w:p w14:paraId="07080167" w14:textId="7A2EF6CC" w:rsidR="00290F52" w:rsidRDefault="00E467D1">
      <w:pPr>
        <w:pStyle w:val="Sommario2"/>
        <w:rPr>
          <w:rFonts w:asciiTheme="minorHAnsi" w:eastAsiaTheme="minorEastAsia" w:hAnsiTheme="minorHAnsi" w:cstheme="minorBidi"/>
          <w:noProof/>
          <w:sz w:val="22"/>
          <w:szCs w:val="22"/>
        </w:rPr>
      </w:pPr>
      <w:hyperlink w:anchor="_Toc146128561" w:history="1">
        <w:r w:rsidR="00290F52" w:rsidRPr="00634DEB">
          <w:rPr>
            <w:rStyle w:val="Collegamentoipertestuale"/>
            <w:rFonts w:ascii="Century Gothic" w:hAnsi="Century Gothic" w:cstheme="minorHAnsi"/>
            <w:noProof/>
          </w:rPr>
          <w:t>Art. 5 Procedimento per il personale dipendente, esclusi i dirigenti</w:t>
        </w:r>
        <w:r w:rsidR="00290F52">
          <w:rPr>
            <w:noProof/>
            <w:webHidden/>
          </w:rPr>
          <w:tab/>
        </w:r>
        <w:r w:rsidR="00290F52">
          <w:rPr>
            <w:noProof/>
            <w:webHidden/>
          </w:rPr>
          <w:fldChar w:fldCharType="begin"/>
        </w:r>
        <w:r w:rsidR="00290F52">
          <w:rPr>
            <w:noProof/>
            <w:webHidden/>
          </w:rPr>
          <w:instrText xml:space="preserve"> PAGEREF _Toc146128561 \h </w:instrText>
        </w:r>
        <w:r w:rsidR="00290F52">
          <w:rPr>
            <w:noProof/>
            <w:webHidden/>
          </w:rPr>
        </w:r>
        <w:r w:rsidR="00290F52">
          <w:rPr>
            <w:noProof/>
            <w:webHidden/>
          </w:rPr>
          <w:fldChar w:fldCharType="separate"/>
        </w:r>
        <w:r w:rsidR="00290F52">
          <w:rPr>
            <w:noProof/>
            <w:webHidden/>
          </w:rPr>
          <w:t>14</w:t>
        </w:r>
        <w:r w:rsidR="00290F52">
          <w:rPr>
            <w:noProof/>
            <w:webHidden/>
          </w:rPr>
          <w:fldChar w:fldCharType="end"/>
        </w:r>
      </w:hyperlink>
    </w:p>
    <w:p w14:paraId="592A8776" w14:textId="7052E6FF" w:rsidR="00290F52" w:rsidRDefault="00E467D1">
      <w:pPr>
        <w:pStyle w:val="Sommario2"/>
        <w:rPr>
          <w:rFonts w:asciiTheme="minorHAnsi" w:eastAsiaTheme="minorEastAsia" w:hAnsiTheme="minorHAnsi" w:cstheme="minorBidi"/>
          <w:noProof/>
          <w:sz w:val="22"/>
          <w:szCs w:val="22"/>
        </w:rPr>
      </w:pPr>
      <w:hyperlink w:anchor="_Toc146128562" w:history="1">
        <w:r w:rsidR="00290F52" w:rsidRPr="00634DEB">
          <w:rPr>
            <w:rStyle w:val="Collegamentoipertestuale"/>
            <w:rFonts w:ascii="Century Gothic" w:hAnsi="Century Gothic" w:cstheme="minorHAnsi"/>
            <w:noProof/>
          </w:rPr>
          <w:t>Art. 6 Procedimento per amministratori, dirigenti ed altri soggetti non dipendenti di cui all’art. 7</w:t>
        </w:r>
        <w:r w:rsidR="00290F52">
          <w:rPr>
            <w:noProof/>
            <w:webHidden/>
          </w:rPr>
          <w:tab/>
        </w:r>
        <w:r w:rsidR="00290F52">
          <w:rPr>
            <w:noProof/>
            <w:webHidden/>
          </w:rPr>
          <w:fldChar w:fldCharType="begin"/>
        </w:r>
        <w:r w:rsidR="00290F52">
          <w:rPr>
            <w:noProof/>
            <w:webHidden/>
          </w:rPr>
          <w:instrText xml:space="preserve"> PAGEREF _Toc146128562 \h </w:instrText>
        </w:r>
        <w:r w:rsidR="00290F52">
          <w:rPr>
            <w:noProof/>
            <w:webHidden/>
          </w:rPr>
        </w:r>
        <w:r w:rsidR="00290F52">
          <w:rPr>
            <w:noProof/>
            <w:webHidden/>
          </w:rPr>
          <w:fldChar w:fldCharType="separate"/>
        </w:r>
        <w:r w:rsidR="00290F52">
          <w:rPr>
            <w:noProof/>
            <w:webHidden/>
          </w:rPr>
          <w:t>15</w:t>
        </w:r>
        <w:r w:rsidR="00290F52">
          <w:rPr>
            <w:noProof/>
            <w:webHidden/>
          </w:rPr>
          <w:fldChar w:fldCharType="end"/>
        </w:r>
      </w:hyperlink>
    </w:p>
    <w:p w14:paraId="4F9B98CD" w14:textId="703D849A" w:rsidR="00290F52" w:rsidRDefault="00E467D1">
      <w:pPr>
        <w:pStyle w:val="Sommario1"/>
        <w:rPr>
          <w:rFonts w:eastAsiaTheme="minorEastAsia" w:cstheme="minorBidi"/>
          <w:b w:val="0"/>
          <w:bCs w:val="0"/>
          <w:szCs w:val="22"/>
        </w:rPr>
      </w:pPr>
      <w:hyperlink w:anchor="_Toc146128563" w:history="1">
        <w:r w:rsidR="00290F52" w:rsidRPr="00634DEB">
          <w:rPr>
            <w:rStyle w:val="Collegamentoipertestuale"/>
            <w:rFonts w:ascii="Century Gothic" w:hAnsi="Century Gothic" w:cstheme="minorHAnsi"/>
          </w:rPr>
          <w:t>TITOLO VI - Norme speciali</w:t>
        </w:r>
        <w:r w:rsidR="00290F52">
          <w:rPr>
            <w:webHidden/>
          </w:rPr>
          <w:tab/>
        </w:r>
        <w:r w:rsidR="00290F52">
          <w:rPr>
            <w:webHidden/>
          </w:rPr>
          <w:fldChar w:fldCharType="begin"/>
        </w:r>
        <w:r w:rsidR="00290F52">
          <w:rPr>
            <w:webHidden/>
          </w:rPr>
          <w:instrText xml:space="preserve"> PAGEREF _Toc146128563 \h </w:instrText>
        </w:r>
        <w:r w:rsidR="00290F52">
          <w:rPr>
            <w:webHidden/>
          </w:rPr>
        </w:r>
        <w:r w:rsidR="00290F52">
          <w:rPr>
            <w:webHidden/>
          </w:rPr>
          <w:fldChar w:fldCharType="separate"/>
        </w:r>
        <w:r w:rsidR="00290F52">
          <w:rPr>
            <w:webHidden/>
          </w:rPr>
          <w:t>16</w:t>
        </w:r>
        <w:r w:rsidR="00290F52">
          <w:rPr>
            <w:webHidden/>
          </w:rPr>
          <w:fldChar w:fldCharType="end"/>
        </w:r>
      </w:hyperlink>
    </w:p>
    <w:p w14:paraId="1F41CFA2" w14:textId="751FECEA" w:rsidR="00290F52" w:rsidRDefault="00E467D1">
      <w:pPr>
        <w:pStyle w:val="Sommario2"/>
        <w:rPr>
          <w:rFonts w:asciiTheme="minorHAnsi" w:eastAsiaTheme="minorEastAsia" w:hAnsiTheme="minorHAnsi" w:cstheme="minorBidi"/>
          <w:noProof/>
          <w:sz w:val="22"/>
          <w:szCs w:val="22"/>
        </w:rPr>
      </w:pPr>
      <w:hyperlink w:anchor="_Toc146128564" w:history="1">
        <w:r w:rsidR="00290F52" w:rsidRPr="00634DEB">
          <w:rPr>
            <w:rStyle w:val="Collegamentoipertestuale"/>
            <w:rFonts w:ascii="Century Gothic" w:hAnsi="Century Gothic" w:cstheme="minorHAnsi"/>
            <w:noProof/>
          </w:rPr>
          <w:t>Art. 7 Trasferimento</w:t>
        </w:r>
        <w:r w:rsidR="00290F52">
          <w:rPr>
            <w:noProof/>
            <w:webHidden/>
          </w:rPr>
          <w:tab/>
        </w:r>
        <w:r w:rsidR="00290F52">
          <w:rPr>
            <w:noProof/>
            <w:webHidden/>
          </w:rPr>
          <w:fldChar w:fldCharType="begin"/>
        </w:r>
        <w:r w:rsidR="00290F52">
          <w:rPr>
            <w:noProof/>
            <w:webHidden/>
          </w:rPr>
          <w:instrText xml:space="preserve"> PAGEREF _Toc146128564 \h </w:instrText>
        </w:r>
        <w:r w:rsidR="00290F52">
          <w:rPr>
            <w:noProof/>
            <w:webHidden/>
          </w:rPr>
        </w:r>
        <w:r w:rsidR="00290F52">
          <w:rPr>
            <w:noProof/>
            <w:webHidden/>
          </w:rPr>
          <w:fldChar w:fldCharType="separate"/>
        </w:r>
        <w:r w:rsidR="00290F52">
          <w:rPr>
            <w:noProof/>
            <w:webHidden/>
          </w:rPr>
          <w:t>16</w:t>
        </w:r>
        <w:r w:rsidR="00290F52">
          <w:rPr>
            <w:noProof/>
            <w:webHidden/>
          </w:rPr>
          <w:fldChar w:fldCharType="end"/>
        </w:r>
      </w:hyperlink>
    </w:p>
    <w:p w14:paraId="3AC7478E" w14:textId="3BDEC308" w:rsidR="00290F52" w:rsidRDefault="00E467D1">
      <w:pPr>
        <w:pStyle w:val="Sommario2"/>
        <w:rPr>
          <w:rFonts w:asciiTheme="minorHAnsi" w:eastAsiaTheme="minorEastAsia" w:hAnsiTheme="minorHAnsi" w:cstheme="minorBidi"/>
          <w:noProof/>
          <w:sz w:val="22"/>
          <w:szCs w:val="22"/>
        </w:rPr>
      </w:pPr>
      <w:hyperlink w:anchor="_Toc146128565" w:history="1">
        <w:r w:rsidR="00290F52" w:rsidRPr="00634DEB">
          <w:rPr>
            <w:rStyle w:val="Collegamentoipertestuale"/>
            <w:rFonts w:ascii="Century Gothic" w:hAnsi="Century Gothic" w:cstheme="minorHAnsi"/>
            <w:noProof/>
          </w:rPr>
          <w:t>Art. 8 Clausole contrattuali per collaboratori e terzi</w:t>
        </w:r>
        <w:r w:rsidR="00290F52">
          <w:rPr>
            <w:noProof/>
            <w:webHidden/>
          </w:rPr>
          <w:tab/>
        </w:r>
        <w:r w:rsidR="00290F52">
          <w:rPr>
            <w:noProof/>
            <w:webHidden/>
          </w:rPr>
          <w:fldChar w:fldCharType="begin"/>
        </w:r>
        <w:r w:rsidR="00290F52">
          <w:rPr>
            <w:noProof/>
            <w:webHidden/>
          </w:rPr>
          <w:instrText xml:space="preserve"> PAGEREF _Toc146128565 \h </w:instrText>
        </w:r>
        <w:r w:rsidR="00290F52">
          <w:rPr>
            <w:noProof/>
            <w:webHidden/>
          </w:rPr>
        </w:r>
        <w:r w:rsidR="00290F52">
          <w:rPr>
            <w:noProof/>
            <w:webHidden/>
          </w:rPr>
          <w:fldChar w:fldCharType="separate"/>
        </w:r>
        <w:r w:rsidR="00290F52">
          <w:rPr>
            <w:noProof/>
            <w:webHidden/>
          </w:rPr>
          <w:t>16</w:t>
        </w:r>
        <w:r w:rsidR="00290F52">
          <w:rPr>
            <w:noProof/>
            <w:webHidden/>
          </w:rPr>
          <w:fldChar w:fldCharType="end"/>
        </w:r>
      </w:hyperlink>
    </w:p>
    <w:p w14:paraId="0A10D3ED" w14:textId="7F345BDC" w:rsidR="00290F52" w:rsidRDefault="00E467D1">
      <w:pPr>
        <w:pStyle w:val="Sommario2"/>
        <w:rPr>
          <w:rFonts w:asciiTheme="minorHAnsi" w:eastAsiaTheme="minorEastAsia" w:hAnsiTheme="minorHAnsi" w:cstheme="minorBidi"/>
          <w:noProof/>
          <w:sz w:val="22"/>
          <w:szCs w:val="22"/>
        </w:rPr>
      </w:pPr>
      <w:hyperlink w:anchor="_Toc146128566" w:history="1">
        <w:r w:rsidR="00290F52" w:rsidRPr="00634DEB">
          <w:rPr>
            <w:rStyle w:val="Collegamentoipertestuale"/>
            <w:rFonts w:ascii="Century Gothic" w:hAnsi="Century Gothic" w:cstheme="minorHAnsi"/>
            <w:noProof/>
          </w:rPr>
          <w:t>Art. 9 Modifiche alle norme collettive - Rinvio</w:t>
        </w:r>
        <w:r w:rsidR="00290F52">
          <w:rPr>
            <w:noProof/>
            <w:webHidden/>
          </w:rPr>
          <w:tab/>
        </w:r>
        <w:r w:rsidR="00290F52">
          <w:rPr>
            <w:noProof/>
            <w:webHidden/>
          </w:rPr>
          <w:fldChar w:fldCharType="begin"/>
        </w:r>
        <w:r w:rsidR="00290F52">
          <w:rPr>
            <w:noProof/>
            <w:webHidden/>
          </w:rPr>
          <w:instrText xml:space="preserve"> PAGEREF _Toc146128566 \h </w:instrText>
        </w:r>
        <w:r w:rsidR="00290F52">
          <w:rPr>
            <w:noProof/>
            <w:webHidden/>
          </w:rPr>
        </w:r>
        <w:r w:rsidR="00290F52">
          <w:rPr>
            <w:noProof/>
            <w:webHidden/>
          </w:rPr>
          <w:fldChar w:fldCharType="separate"/>
        </w:r>
        <w:r w:rsidR="00290F52">
          <w:rPr>
            <w:noProof/>
            <w:webHidden/>
          </w:rPr>
          <w:t>16</w:t>
        </w:r>
        <w:r w:rsidR="00290F52">
          <w:rPr>
            <w:noProof/>
            <w:webHidden/>
          </w:rPr>
          <w:fldChar w:fldCharType="end"/>
        </w:r>
      </w:hyperlink>
    </w:p>
    <w:p w14:paraId="3B2552EF" w14:textId="7AD3867B" w:rsidR="00110B41" w:rsidRPr="00F505ED" w:rsidRDefault="00E03005" w:rsidP="00C42831">
      <w:pPr>
        <w:spacing w:after="0" w:line="360" w:lineRule="auto"/>
        <w:rPr>
          <w:rFonts w:ascii="Century Gothic" w:hAnsi="Century Gothic" w:cstheme="minorHAnsi"/>
          <w:szCs w:val="20"/>
        </w:rPr>
      </w:pPr>
      <w:r w:rsidRPr="00F505ED">
        <w:rPr>
          <w:rStyle w:val="Collegamentoipertestuale"/>
          <w:rFonts w:ascii="Century Gothic" w:hAnsi="Century Gothic" w:cstheme="minorHAnsi"/>
          <w:b/>
          <w:bCs/>
          <w:noProof/>
          <w:color w:val="auto"/>
          <w:sz w:val="22"/>
        </w:rPr>
        <w:lastRenderedPageBreak/>
        <w:fldChar w:fldCharType="end"/>
      </w:r>
    </w:p>
    <w:p w14:paraId="21EB605C" w14:textId="77777777" w:rsidR="00110B41" w:rsidRPr="00F505ED" w:rsidRDefault="00110B41" w:rsidP="00C42831">
      <w:pPr>
        <w:pStyle w:val="Titolo1"/>
        <w:numPr>
          <w:ilvl w:val="0"/>
          <w:numId w:val="0"/>
        </w:numPr>
        <w:spacing w:before="0" w:after="0" w:line="360" w:lineRule="auto"/>
        <w:ind w:left="432" w:hanging="432"/>
        <w:jc w:val="both"/>
        <w:rPr>
          <w:rFonts w:ascii="Century Gothic" w:hAnsi="Century Gothic" w:cstheme="minorHAnsi"/>
          <w:szCs w:val="24"/>
        </w:rPr>
      </w:pPr>
      <w:bookmarkStart w:id="2" w:name="_Toc296433462"/>
      <w:bookmarkStart w:id="3" w:name="_Toc146128535"/>
      <w:r w:rsidRPr="00F505ED">
        <w:rPr>
          <w:rFonts w:ascii="Century Gothic" w:hAnsi="Century Gothic" w:cstheme="minorHAnsi"/>
          <w:szCs w:val="24"/>
        </w:rPr>
        <w:t>Pre</w:t>
      </w:r>
      <w:r w:rsidR="001C3FBF" w:rsidRPr="00F505ED">
        <w:rPr>
          <w:rFonts w:ascii="Century Gothic" w:hAnsi="Century Gothic" w:cstheme="minorHAnsi"/>
          <w:szCs w:val="24"/>
        </w:rPr>
        <w:t>messa</w:t>
      </w:r>
      <w:bookmarkEnd w:id="2"/>
      <w:bookmarkEnd w:id="3"/>
    </w:p>
    <w:p w14:paraId="5DDC727A"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Il decreto legislativo 8 giugno 2001, n. 231, prescrive, ai fini dell’efficace attuazione del </w:t>
      </w:r>
      <w:r w:rsidR="00771538" w:rsidRPr="00F505ED">
        <w:rPr>
          <w:rFonts w:ascii="Century Gothic" w:hAnsi="Century Gothic" w:cstheme="minorHAnsi"/>
          <w:i/>
          <w:sz w:val="22"/>
          <w:szCs w:val="22"/>
        </w:rPr>
        <w:t>Modello di Organizzazione, Gestione e C</w:t>
      </w:r>
      <w:r w:rsidRPr="00F505ED">
        <w:rPr>
          <w:rFonts w:ascii="Century Gothic" w:hAnsi="Century Gothic" w:cstheme="minorHAnsi"/>
          <w:i/>
          <w:sz w:val="22"/>
          <w:szCs w:val="22"/>
        </w:rPr>
        <w:t>ontrollo</w:t>
      </w:r>
      <w:r w:rsidR="00342399" w:rsidRPr="00F505ED">
        <w:rPr>
          <w:rFonts w:ascii="Century Gothic" w:hAnsi="Century Gothic" w:cstheme="minorHAnsi"/>
          <w:sz w:val="22"/>
          <w:szCs w:val="22"/>
        </w:rPr>
        <w:t>, l’introduzione di un Sistema D</w:t>
      </w:r>
      <w:r w:rsidRPr="00F505ED">
        <w:rPr>
          <w:rFonts w:ascii="Century Gothic" w:hAnsi="Century Gothic" w:cstheme="minorHAnsi"/>
          <w:sz w:val="22"/>
          <w:szCs w:val="22"/>
        </w:rPr>
        <w:t>isciplinare idoneo a sanzionare il mancato rispetto delle misure in esso previste.</w:t>
      </w:r>
    </w:p>
    <w:p w14:paraId="6D208FFA" w14:textId="15FD0044"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Tali violazioni, a prescindere dalla configurazione delle fattispecie delittuose previste dal Modello e dall’instaurazione di un procedimento penale, costituiscono illecito sanzionabile ai sensi delle seguenti disposizioni, nel rispetto delle norme vigenti, incluse - laddove applicabili - le norme previste dalla contrattazione collettiva, rispetto alle quali le disposizioni del presente Sistema rivestono carattere integrativo e in nessun modo sostitutivo.</w:t>
      </w:r>
    </w:p>
    <w:p w14:paraId="15406BF9" w14:textId="77777777" w:rsidR="00F14A43" w:rsidRPr="00F505ED" w:rsidRDefault="00F14A43" w:rsidP="00F14A43">
      <w:pPr>
        <w:spacing w:after="0" w:line="360" w:lineRule="auto"/>
        <w:rPr>
          <w:rFonts w:ascii="Century Gothic" w:hAnsi="Century Gothic" w:cstheme="minorHAnsi"/>
          <w:sz w:val="22"/>
          <w:szCs w:val="22"/>
        </w:rPr>
      </w:pPr>
      <w:r w:rsidRPr="00F505ED">
        <w:rPr>
          <w:rFonts w:ascii="Century Gothic" w:hAnsi="Century Gothic" w:cstheme="minorHAnsi"/>
          <w:sz w:val="22"/>
          <w:szCs w:val="22"/>
        </w:rPr>
        <w:t>Secondo quanto previsto dal Legislatore nel Decreto (artt. 6 e 7), l'efficace attuazione del Modello è subordinata all'adozione, in seno all’Ente, di un sistema disciplinare idoneo a sanzionare il mancato rispetto del Modello e dei Protocolli ad esso connessi (di seguito, "Sistema Disciplinare").</w:t>
      </w:r>
    </w:p>
    <w:p w14:paraId="637AF690" w14:textId="77777777" w:rsidR="00F14A43" w:rsidRPr="00F505ED" w:rsidRDefault="00F14A43" w:rsidP="00F14A43">
      <w:pPr>
        <w:spacing w:after="0" w:line="360" w:lineRule="auto"/>
        <w:rPr>
          <w:rFonts w:ascii="Century Gothic" w:hAnsi="Century Gothic" w:cstheme="minorHAnsi"/>
          <w:sz w:val="22"/>
          <w:szCs w:val="22"/>
        </w:rPr>
      </w:pPr>
      <w:r w:rsidRPr="00F505ED">
        <w:rPr>
          <w:rFonts w:ascii="Century Gothic" w:hAnsi="Century Gothic" w:cstheme="minorHAnsi"/>
          <w:sz w:val="22"/>
          <w:szCs w:val="22"/>
        </w:rPr>
        <w:t>La rilevanza del Sistema Disciplinare nell’ambito dei Modelli adottati ai sensi del Decreto ha trovato conferma anche nelle Linee Guida emanate dalle Associazioni di categoria , le quali hanno precisato, quanto alla tipologia di sanzioni irrogabili, che qualsiasi procedimento di applicazione di provvedimenti sanzionatori deve rispettare, quando si tratta di lavoratori subordinati, le procedure previste dall’art. 7 della Legge n. 300 del 1970 (‘Statuto dei Lavoratori’) e/o da normative speciali.</w:t>
      </w:r>
    </w:p>
    <w:p w14:paraId="7F51DA9C" w14:textId="7C9EAEFB" w:rsidR="00F14A43" w:rsidRPr="00F505ED" w:rsidRDefault="00F14A43" w:rsidP="00F14A43">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Per ottemperare ai dettami del Decreto, nell'ambito dell'adozione del Modello, </w:t>
      </w:r>
      <w:r w:rsidR="009056FB" w:rsidRPr="00F505ED">
        <w:rPr>
          <w:rFonts w:ascii="Century Gothic" w:hAnsi="Century Gothic" w:cstheme="minorHAnsi"/>
          <w:sz w:val="22"/>
          <w:szCs w:val="22"/>
        </w:rPr>
        <w:t>il Consiglio di Amministrazione</w:t>
      </w:r>
      <w:r w:rsidR="00502FB2" w:rsidRPr="00F505ED">
        <w:rPr>
          <w:rFonts w:ascii="Century Gothic" w:hAnsi="Century Gothic" w:cstheme="minorHAnsi"/>
          <w:sz w:val="22"/>
          <w:szCs w:val="22"/>
        </w:rPr>
        <w:t xml:space="preserve"> </w:t>
      </w:r>
      <w:r w:rsidR="00D01A44" w:rsidRPr="00F505ED">
        <w:rPr>
          <w:rFonts w:ascii="Century Gothic" w:hAnsi="Century Gothic" w:cstheme="minorHAnsi"/>
          <w:sz w:val="22"/>
          <w:szCs w:val="22"/>
        </w:rPr>
        <w:t>di</w:t>
      </w:r>
      <w:r w:rsidR="008056AD" w:rsidRPr="00F505ED">
        <w:rPr>
          <w:rFonts w:ascii="Century Gothic" w:hAnsi="Century Gothic" w:cstheme="minorHAnsi"/>
          <w:sz w:val="22"/>
          <w:szCs w:val="22"/>
        </w:rPr>
        <w:t xml:space="preserve"> </w:t>
      </w:r>
      <w:r w:rsidR="00AA423F" w:rsidRPr="00F505ED">
        <w:rPr>
          <w:rFonts w:ascii="Century Gothic" w:hAnsi="Century Gothic" w:cstheme="minorHAnsi"/>
          <w:sz w:val="22"/>
          <w:szCs w:val="22"/>
        </w:rPr>
        <w:t>A</w:t>
      </w:r>
      <w:r w:rsidR="00D20D73" w:rsidRPr="00F505ED">
        <w:rPr>
          <w:rFonts w:ascii="Century Gothic" w:hAnsi="Century Gothic" w:cstheme="minorHAnsi"/>
          <w:sz w:val="22"/>
          <w:szCs w:val="22"/>
        </w:rPr>
        <w:t xml:space="preserve">maie Energia e Servizi srl </w:t>
      </w:r>
      <w:r w:rsidRPr="00F505ED">
        <w:rPr>
          <w:rFonts w:ascii="Century Gothic" w:hAnsi="Century Gothic" w:cstheme="minorHAnsi"/>
          <w:sz w:val="22"/>
          <w:szCs w:val="22"/>
        </w:rPr>
        <w:t>(di seguito anche s</w:t>
      </w:r>
      <w:r w:rsidR="008056AD" w:rsidRPr="00F505ED">
        <w:rPr>
          <w:rFonts w:ascii="Century Gothic" w:hAnsi="Century Gothic" w:cstheme="minorHAnsi"/>
          <w:sz w:val="22"/>
          <w:szCs w:val="22"/>
        </w:rPr>
        <w:t>olo "</w:t>
      </w:r>
      <w:r w:rsidR="00AA423F" w:rsidRPr="00F505ED">
        <w:rPr>
          <w:rFonts w:ascii="Century Gothic" w:hAnsi="Century Gothic" w:cstheme="minorHAnsi"/>
          <w:sz w:val="22"/>
          <w:szCs w:val="22"/>
        </w:rPr>
        <w:t>A</w:t>
      </w:r>
      <w:r w:rsidR="00D20D73" w:rsidRPr="00F505ED">
        <w:rPr>
          <w:rFonts w:ascii="Century Gothic" w:hAnsi="Century Gothic" w:cstheme="minorHAnsi"/>
          <w:sz w:val="22"/>
          <w:szCs w:val="22"/>
        </w:rPr>
        <w:t>maie</w:t>
      </w:r>
      <w:r w:rsidRPr="00F505ED">
        <w:rPr>
          <w:rFonts w:ascii="Century Gothic" w:hAnsi="Century Gothic" w:cstheme="minorHAnsi"/>
          <w:sz w:val="22"/>
          <w:szCs w:val="22"/>
        </w:rPr>
        <w:t>" o "Ente”</w:t>
      </w:r>
      <w:r w:rsidR="00C272BA">
        <w:rPr>
          <w:rFonts w:ascii="Century Gothic" w:hAnsi="Century Gothic" w:cstheme="minorHAnsi"/>
          <w:sz w:val="22"/>
          <w:szCs w:val="22"/>
        </w:rPr>
        <w:t xml:space="preserve"> o “AES”</w:t>
      </w:r>
      <w:r w:rsidRPr="00F505ED">
        <w:rPr>
          <w:rFonts w:ascii="Century Gothic" w:hAnsi="Century Gothic" w:cstheme="minorHAnsi"/>
          <w:sz w:val="22"/>
          <w:szCs w:val="22"/>
        </w:rPr>
        <w:t>) ha adottato il presente Sistema Disciplinare idoneo a sanzionare i comportamenti realizzati in violazione delle prescrizioni del Modello.</w:t>
      </w:r>
    </w:p>
    <w:p w14:paraId="023C8CE2" w14:textId="77777777" w:rsidR="00F14A43" w:rsidRPr="00F505ED" w:rsidRDefault="00F14A43" w:rsidP="00F14A43">
      <w:pPr>
        <w:spacing w:after="0" w:line="360" w:lineRule="auto"/>
        <w:rPr>
          <w:rFonts w:ascii="Century Gothic" w:hAnsi="Century Gothic" w:cstheme="minorHAnsi"/>
          <w:sz w:val="22"/>
          <w:szCs w:val="22"/>
        </w:rPr>
      </w:pPr>
      <w:r w:rsidRPr="00F505ED">
        <w:rPr>
          <w:rFonts w:ascii="Century Gothic" w:hAnsi="Century Gothic" w:cstheme="minorHAnsi"/>
          <w:sz w:val="22"/>
          <w:szCs w:val="22"/>
        </w:rPr>
        <w:t>Il presente Sistema Disciplinare opera nel rispetto delle norme vigenti, ivi incluse quelle previste nella contrattazione collettiva, ed ha valenza interna all’Azienda, non potendo ritenersi sostitutivo, bensì aggiuntivo, rispetto alle norme di legge o di regolamento vigenti, nonché integrativo delle altre norme di carattere intra-aziendale, tra le quali quelle di natura disciplinare.</w:t>
      </w:r>
    </w:p>
    <w:p w14:paraId="67F57777" w14:textId="37C115E3" w:rsidR="00F14A43" w:rsidRPr="00F505ED" w:rsidRDefault="00F14A43" w:rsidP="00F14A43">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Oggetto di sanzione sono, in particolare, sia le violazioni del Modello commesse dai soggetti posti in posizione "apicale", in quanto titolari di funzioni di rappresentanza, di amministrazione o di direzione dell’ente o di una sua unità organizzativa dotata di autonomia finanziaria e funzionale, ovvero titolari del potere, anche solo di fatto, di </w:t>
      </w:r>
      <w:r w:rsidRPr="00F505ED">
        <w:rPr>
          <w:rFonts w:ascii="Century Gothic" w:hAnsi="Century Gothic" w:cstheme="minorHAnsi"/>
          <w:sz w:val="22"/>
          <w:szCs w:val="22"/>
        </w:rPr>
        <w:lastRenderedPageBreak/>
        <w:t xml:space="preserve">gestione o di controllo dell’Ente; sia le violazioni perpetrate dai soggetti sottoposti all’altrui direzione o vigilanza o operanti in nome e/o per conto di </w:t>
      </w:r>
      <w:r w:rsidR="009C2589">
        <w:rPr>
          <w:rFonts w:ascii="Century Gothic" w:hAnsi="Century Gothic" w:cstheme="minorHAnsi"/>
          <w:sz w:val="22"/>
          <w:szCs w:val="22"/>
        </w:rPr>
        <w:t>AES</w:t>
      </w:r>
      <w:r w:rsidRPr="00F505ED">
        <w:rPr>
          <w:rFonts w:ascii="Century Gothic" w:hAnsi="Century Gothic" w:cstheme="minorHAnsi"/>
          <w:sz w:val="22"/>
          <w:szCs w:val="22"/>
        </w:rPr>
        <w:t>.</w:t>
      </w:r>
    </w:p>
    <w:p w14:paraId="0FD5E3DE" w14:textId="77777777" w:rsidR="003E749E" w:rsidRPr="00F505ED" w:rsidRDefault="00D01A44" w:rsidP="00D01A44">
      <w:pPr>
        <w:spacing w:line="360" w:lineRule="auto"/>
        <w:rPr>
          <w:rFonts w:ascii="Century Gothic" w:hAnsi="Century Gothic" w:cstheme="minorHAnsi"/>
          <w:sz w:val="22"/>
          <w:szCs w:val="22"/>
        </w:rPr>
      </w:pPr>
      <w:bookmarkStart w:id="4" w:name="_Toc296433463"/>
      <w:r w:rsidRPr="00F505ED">
        <w:rPr>
          <w:rFonts w:ascii="Century Gothic" w:hAnsi="Century Gothic" w:cstheme="minorHAnsi"/>
          <w:sz w:val="22"/>
          <w:szCs w:val="22"/>
        </w:rPr>
        <w:t>Il Sistema Sanzionatorio qui di seguito descritto è applicabile anche per garantire l’attuazione delle procedure da ess</w:t>
      </w:r>
      <w:r w:rsidR="002253BF" w:rsidRPr="00F505ED">
        <w:rPr>
          <w:rFonts w:ascii="Century Gothic" w:hAnsi="Century Gothic" w:cstheme="minorHAnsi"/>
          <w:sz w:val="22"/>
          <w:szCs w:val="22"/>
        </w:rPr>
        <w:t>o</w:t>
      </w:r>
      <w:r w:rsidRPr="00F505ED">
        <w:rPr>
          <w:rFonts w:ascii="Century Gothic" w:hAnsi="Century Gothic" w:cstheme="minorHAnsi"/>
          <w:sz w:val="22"/>
          <w:szCs w:val="22"/>
        </w:rPr>
        <w:t xml:space="preserve"> richiamat</w:t>
      </w:r>
      <w:r w:rsidR="002253BF" w:rsidRPr="00F505ED">
        <w:rPr>
          <w:rFonts w:ascii="Century Gothic" w:hAnsi="Century Gothic" w:cstheme="minorHAnsi"/>
          <w:sz w:val="22"/>
          <w:szCs w:val="22"/>
        </w:rPr>
        <w:t>e</w:t>
      </w:r>
      <w:r w:rsidRPr="00F505ED">
        <w:rPr>
          <w:rFonts w:ascii="Century Gothic" w:hAnsi="Century Gothic" w:cstheme="minorHAnsi"/>
          <w:sz w:val="22"/>
          <w:szCs w:val="22"/>
        </w:rPr>
        <w:t xml:space="preserve"> come prevenzione e deterrente di comportamenti illeciti. </w:t>
      </w:r>
    </w:p>
    <w:p w14:paraId="4EF5075E" w14:textId="3B32591D" w:rsidR="00D01A44" w:rsidRPr="00F505ED" w:rsidRDefault="00D01A44" w:rsidP="00D01A44">
      <w:pPr>
        <w:spacing w:line="360" w:lineRule="auto"/>
        <w:rPr>
          <w:rFonts w:ascii="Century Gothic" w:hAnsi="Century Gothic" w:cstheme="minorHAnsi"/>
          <w:sz w:val="22"/>
          <w:szCs w:val="22"/>
        </w:rPr>
      </w:pPr>
      <w:r w:rsidRPr="00F505ED">
        <w:rPr>
          <w:rFonts w:ascii="Century Gothic" w:hAnsi="Century Gothic" w:cstheme="minorHAnsi"/>
          <w:sz w:val="22"/>
          <w:szCs w:val="22"/>
        </w:rPr>
        <w:t xml:space="preserve">Ciò premesso, devono considerarsi assoggettati al sistema disciplinare </w:t>
      </w:r>
      <w:r w:rsidR="007B4AE5" w:rsidRPr="00F505ED">
        <w:rPr>
          <w:rFonts w:ascii="Century Gothic" w:hAnsi="Century Gothic" w:cstheme="minorHAnsi"/>
          <w:sz w:val="22"/>
          <w:szCs w:val="22"/>
        </w:rPr>
        <w:t xml:space="preserve">il </w:t>
      </w:r>
      <w:r w:rsidR="00290F52">
        <w:rPr>
          <w:rFonts w:ascii="Century Gothic" w:hAnsi="Century Gothic" w:cstheme="minorHAnsi"/>
          <w:sz w:val="22"/>
          <w:szCs w:val="22"/>
        </w:rPr>
        <w:t>Direttore Generale</w:t>
      </w:r>
      <w:r w:rsidR="007B4AE5" w:rsidRPr="00F505ED">
        <w:rPr>
          <w:rFonts w:ascii="Century Gothic" w:hAnsi="Century Gothic" w:cstheme="minorHAnsi"/>
          <w:sz w:val="22"/>
          <w:szCs w:val="22"/>
        </w:rPr>
        <w:t xml:space="preserve"> ed</w:t>
      </w:r>
      <w:r w:rsidR="009867D5" w:rsidRPr="00F505ED">
        <w:rPr>
          <w:rFonts w:ascii="Century Gothic" w:hAnsi="Century Gothic" w:cstheme="minorHAnsi"/>
          <w:sz w:val="22"/>
          <w:szCs w:val="22"/>
        </w:rPr>
        <w:t xml:space="preserve"> il CdA</w:t>
      </w:r>
      <w:r w:rsidR="003F7D52" w:rsidRPr="00F505ED">
        <w:rPr>
          <w:rFonts w:ascii="Century Gothic" w:hAnsi="Century Gothic" w:cstheme="minorHAnsi"/>
          <w:sz w:val="22"/>
          <w:szCs w:val="22"/>
        </w:rPr>
        <w:t>,</w:t>
      </w:r>
      <w:r w:rsidR="003E749E" w:rsidRPr="00F505ED">
        <w:rPr>
          <w:rFonts w:ascii="Century Gothic" w:hAnsi="Century Gothic" w:cstheme="minorHAnsi"/>
          <w:sz w:val="22"/>
          <w:szCs w:val="22"/>
        </w:rPr>
        <w:t xml:space="preserve"> </w:t>
      </w:r>
      <w:r w:rsidRPr="00F505ED">
        <w:rPr>
          <w:rFonts w:ascii="Century Gothic" w:hAnsi="Century Gothic" w:cstheme="minorHAnsi"/>
          <w:sz w:val="22"/>
          <w:szCs w:val="22"/>
        </w:rPr>
        <w:t>tutti i lavoratori dipendenti dell’Azienda – come individuati dagli artt. 2094 e ss. c.c., ivi compresi i dirigenti – nonché i soggetti di cui all’art. 1742 c.c. (lavoratori autonomi), che collaborino con l’Azienda.  Il sistema disciplinare sarà applicabile nel caso in cui siano accertate violazioni del Modell</w:t>
      </w:r>
      <w:r w:rsidR="00A87055" w:rsidRPr="00F505ED">
        <w:rPr>
          <w:rFonts w:ascii="Century Gothic" w:hAnsi="Century Gothic" w:cstheme="minorHAnsi"/>
          <w:sz w:val="22"/>
          <w:szCs w:val="22"/>
        </w:rPr>
        <w:t>o</w:t>
      </w:r>
      <w:r w:rsidRPr="00F505ED">
        <w:rPr>
          <w:rFonts w:ascii="Century Gothic" w:hAnsi="Century Gothic" w:cstheme="minorHAnsi"/>
          <w:sz w:val="22"/>
          <w:szCs w:val="22"/>
        </w:rPr>
        <w:t xml:space="preserve">  a prescindere dall’instaurazione o meno e dall’esito di un’eventuale indagine o di un procedimento penale. </w:t>
      </w:r>
    </w:p>
    <w:p w14:paraId="29288AA6" w14:textId="77777777" w:rsidR="00D01A44" w:rsidRPr="00F505ED" w:rsidRDefault="00D01A44" w:rsidP="00C42831">
      <w:pPr>
        <w:pStyle w:val="Titolo1"/>
        <w:numPr>
          <w:ilvl w:val="0"/>
          <w:numId w:val="0"/>
        </w:numPr>
        <w:spacing w:before="0" w:after="0" w:line="360" w:lineRule="auto"/>
        <w:ind w:left="432" w:hanging="432"/>
        <w:jc w:val="both"/>
        <w:rPr>
          <w:rFonts w:ascii="Century Gothic" w:hAnsi="Century Gothic" w:cstheme="minorHAnsi"/>
          <w:sz w:val="20"/>
          <w:szCs w:val="20"/>
        </w:rPr>
      </w:pPr>
    </w:p>
    <w:p w14:paraId="135BD28E" w14:textId="77777777" w:rsidR="00110B41" w:rsidRPr="00F505ED" w:rsidRDefault="00110B41" w:rsidP="00C42831">
      <w:pPr>
        <w:pStyle w:val="Titolo1"/>
        <w:numPr>
          <w:ilvl w:val="0"/>
          <w:numId w:val="0"/>
        </w:numPr>
        <w:spacing w:before="0" w:after="0" w:line="360" w:lineRule="auto"/>
        <w:ind w:left="432" w:hanging="432"/>
        <w:jc w:val="both"/>
        <w:rPr>
          <w:rFonts w:ascii="Century Gothic" w:hAnsi="Century Gothic" w:cstheme="minorHAnsi"/>
          <w:szCs w:val="24"/>
        </w:rPr>
      </w:pPr>
      <w:bookmarkStart w:id="5" w:name="_Toc146128536"/>
      <w:r w:rsidRPr="00F505ED">
        <w:rPr>
          <w:rFonts w:ascii="Century Gothic" w:hAnsi="Century Gothic" w:cstheme="minorHAnsi"/>
          <w:szCs w:val="24"/>
        </w:rPr>
        <w:t>TITOLO I - Disposizioni generali</w:t>
      </w:r>
      <w:bookmarkEnd w:id="4"/>
      <w:bookmarkEnd w:id="5"/>
    </w:p>
    <w:p w14:paraId="44A959AB"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bookmarkStart w:id="6" w:name="_Toc361916158"/>
      <w:bookmarkStart w:id="7" w:name="_Toc361916338"/>
      <w:bookmarkStart w:id="8" w:name="_Toc296433464"/>
      <w:bookmarkStart w:id="9" w:name="_Toc146128537"/>
      <w:bookmarkEnd w:id="6"/>
      <w:bookmarkEnd w:id="7"/>
      <w:r w:rsidRPr="00F505ED">
        <w:rPr>
          <w:rFonts w:ascii="Century Gothic" w:hAnsi="Century Gothic" w:cstheme="minorHAnsi"/>
          <w:szCs w:val="24"/>
          <w:u w:val="single"/>
        </w:rPr>
        <w:t>Definizioni</w:t>
      </w:r>
      <w:bookmarkEnd w:id="8"/>
      <w:bookmarkEnd w:id="9"/>
    </w:p>
    <w:p w14:paraId="2FE1C4EC" w14:textId="77777777" w:rsidR="00110B41" w:rsidRPr="00F505ED" w:rsidRDefault="00342399" w:rsidP="00EE26FB">
      <w:pPr>
        <w:spacing w:after="0" w:line="360" w:lineRule="auto"/>
        <w:rPr>
          <w:rFonts w:ascii="Century Gothic" w:hAnsi="Century Gothic" w:cstheme="minorHAnsi"/>
          <w:sz w:val="22"/>
          <w:szCs w:val="22"/>
        </w:rPr>
      </w:pPr>
      <w:r w:rsidRPr="00F505ED">
        <w:rPr>
          <w:rFonts w:ascii="Century Gothic" w:hAnsi="Century Gothic" w:cstheme="minorHAnsi"/>
          <w:sz w:val="22"/>
          <w:szCs w:val="22"/>
        </w:rPr>
        <w:t>Ai fini del presente Sistema D</w:t>
      </w:r>
      <w:r w:rsidR="00110B41" w:rsidRPr="00F505ED">
        <w:rPr>
          <w:rFonts w:ascii="Century Gothic" w:hAnsi="Century Gothic" w:cstheme="minorHAnsi"/>
          <w:sz w:val="22"/>
          <w:szCs w:val="22"/>
        </w:rPr>
        <w:t>isciplinare, si intendono per:</w:t>
      </w:r>
    </w:p>
    <w:p w14:paraId="034C565F" w14:textId="124CAC77" w:rsidR="00110B41" w:rsidRPr="00F505ED" w:rsidRDefault="00342399" w:rsidP="00C42831">
      <w:pPr>
        <w:numPr>
          <w:ilvl w:val="0"/>
          <w:numId w:val="6"/>
        </w:numPr>
        <w:spacing w:after="0" w:line="360" w:lineRule="auto"/>
        <w:ind w:right="458"/>
        <w:rPr>
          <w:rFonts w:ascii="Century Gothic" w:hAnsi="Century Gothic" w:cstheme="minorHAnsi"/>
          <w:sz w:val="22"/>
          <w:szCs w:val="22"/>
        </w:rPr>
      </w:pPr>
      <w:r w:rsidRPr="00F505ED">
        <w:rPr>
          <w:rFonts w:ascii="Century Gothic" w:hAnsi="Century Gothic" w:cstheme="minorHAnsi"/>
          <w:i/>
          <w:sz w:val="22"/>
          <w:szCs w:val="22"/>
        </w:rPr>
        <w:t>Codice E</w:t>
      </w:r>
      <w:r w:rsidR="00110B41" w:rsidRPr="00F505ED">
        <w:rPr>
          <w:rFonts w:ascii="Century Gothic" w:hAnsi="Century Gothic" w:cstheme="minorHAnsi"/>
          <w:i/>
          <w:sz w:val="22"/>
          <w:szCs w:val="22"/>
        </w:rPr>
        <w:t>tico</w:t>
      </w:r>
      <w:r w:rsidR="00110B41" w:rsidRPr="00F505ED">
        <w:rPr>
          <w:rFonts w:ascii="Century Gothic" w:hAnsi="Century Gothic" w:cstheme="minorHAnsi"/>
          <w:sz w:val="22"/>
          <w:szCs w:val="22"/>
        </w:rPr>
        <w:t xml:space="preserve">: il documento </w:t>
      </w:r>
      <w:r w:rsidR="00110B41" w:rsidRPr="007D32EE">
        <w:rPr>
          <w:rFonts w:ascii="Century Gothic" w:hAnsi="Century Gothic" w:cstheme="minorHAnsi"/>
          <w:sz w:val="22"/>
          <w:szCs w:val="22"/>
        </w:rPr>
        <w:t xml:space="preserve">adottato da </w:t>
      </w:r>
      <w:r w:rsidR="007D32EE" w:rsidRPr="007D32EE">
        <w:rPr>
          <w:rFonts w:ascii="Century Gothic" w:hAnsi="Century Gothic" w:cstheme="minorHAnsi"/>
          <w:sz w:val="22"/>
          <w:szCs w:val="22"/>
        </w:rPr>
        <w:t>AES</w:t>
      </w:r>
      <w:r w:rsidR="00573FE7" w:rsidRPr="007D32EE">
        <w:rPr>
          <w:rFonts w:ascii="Century Gothic" w:hAnsi="Century Gothic" w:cstheme="minorHAnsi"/>
          <w:sz w:val="22"/>
          <w:szCs w:val="22"/>
        </w:rPr>
        <w:t xml:space="preserve"> </w:t>
      </w:r>
      <w:r w:rsidR="00110B41" w:rsidRPr="007D32EE">
        <w:rPr>
          <w:rFonts w:ascii="Century Gothic" w:hAnsi="Century Gothic" w:cstheme="minorHAnsi"/>
          <w:sz w:val="22"/>
          <w:szCs w:val="22"/>
        </w:rPr>
        <w:t>quale codice</w:t>
      </w:r>
      <w:r w:rsidR="00110B41" w:rsidRPr="00F505ED">
        <w:rPr>
          <w:rFonts w:ascii="Century Gothic" w:hAnsi="Century Gothic" w:cstheme="minorHAnsi"/>
          <w:sz w:val="22"/>
          <w:szCs w:val="22"/>
        </w:rPr>
        <w:t xml:space="preserve"> di comportamento ai sensi del d.lgs. 8 giugno 2001, n. 231;</w:t>
      </w:r>
      <w:r w:rsidRPr="00F505ED">
        <w:rPr>
          <w:rFonts w:ascii="Century Gothic" w:hAnsi="Century Gothic" w:cstheme="minorHAnsi"/>
          <w:bCs/>
          <w:sz w:val="22"/>
          <w:szCs w:val="22"/>
          <w:lang w:eastAsia="en-US"/>
        </w:rPr>
        <w:t xml:space="preserve"> </w:t>
      </w:r>
      <w:r w:rsidRPr="00F505ED">
        <w:rPr>
          <w:rFonts w:ascii="Century Gothic" w:hAnsi="Century Gothic" w:cstheme="minorHAnsi"/>
          <w:bCs/>
          <w:sz w:val="22"/>
          <w:szCs w:val="22"/>
        </w:rPr>
        <w:t xml:space="preserve">il documento, ufficialmente approvato dal vertice </w:t>
      </w:r>
      <w:r w:rsidR="00701722" w:rsidRPr="00F505ED">
        <w:rPr>
          <w:rFonts w:ascii="Century Gothic" w:hAnsi="Century Gothic" w:cstheme="minorHAnsi"/>
          <w:bCs/>
          <w:sz w:val="22"/>
          <w:szCs w:val="22"/>
        </w:rPr>
        <w:t>dell’Ente</w:t>
      </w:r>
      <w:r w:rsidR="00D22A3E" w:rsidRPr="00F505ED">
        <w:rPr>
          <w:rFonts w:ascii="Century Gothic" w:hAnsi="Century Gothic" w:cstheme="minorHAnsi"/>
          <w:bCs/>
          <w:sz w:val="22"/>
          <w:szCs w:val="22"/>
        </w:rPr>
        <w:t>, contiene</w:t>
      </w:r>
      <w:r w:rsidRPr="00F505ED">
        <w:rPr>
          <w:rFonts w:ascii="Century Gothic" w:hAnsi="Century Gothic" w:cstheme="minorHAnsi"/>
          <w:bCs/>
          <w:sz w:val="22"/>
          <w:szCs w:val="22"/>
        </w:rPr>
        <w:t xml:space="preserve"> i principi etici e le norme di condotta - ovvero, raccomandazioni, obblighi e/o divieti - a cui i Destinatari devono attenersi e la cui violazione è sanzionata.</w:t>
      </w:r>
    </w:p>
    <w:p w14:paraId="229A3CAD" w14:textId="77777777" w:rsidR="00110B41" w:rsidRPr="00F505ED" w:rsidRDefault="00110B41" w:rsidP="00C42831">
      <w:pPr>
        <w:numPr>
          <w:ilvl w:val="0"/>
          <w:numId w:val="6"/>
        </w:numPr>
        <w:spacing w:after="0" w:line="360" w:lineRule="auto"/>
        <w:ind w:right="458"/>
        <w:rPr>
          <w:rFonts w:ascii="Century Gothic" w:hAnsi="Century Gothic" w:cstheme="minorHAnsi"/>
          <w:sz w:val="22"/>
          <w:szCs w:val="22"/>
        </w:rPr>
      </w:pPr>
      <w:r w:rsidRPr="00F505ED">
        <w:rPr>
          <w:rFonts w:ascii="Century Gothic" w:hAnsi="Century Gothic" w:cstheme="minorHAnsi"/>
          <w:i/>
          <w:sz w:val="22"/>
          <w:szCs w:val="22"/>
        </w:rPr>
        <w:t>Decreto</w:t>
      </w:r>
      <w:r w:rsidRPr="00F505ED">
        <w:rPr>
          <w:rFonts w:ascii="Century Gothic" w:hAnsi="Century Gothic" w:cstheme="minorHAnsi"/>
          <w:sz w:val="22"/>
          <w:szCs w:val="22"/>
        </w:rPr>
        <w:t xml:space="preserve">: il d.lgs. 8 giugno 2001, n. 231, </w:t>
      </w:r>
      <w:r w:rsidR="00C875ED" w:rsidRPr="00F505ED">
        <w:rPr>
          <w:rFonts w:ascii="Century Gothic" w:hAnsi="Century Gothic" w:cstheme="minorHAnsi"/>
          <w:sz w:val="22"/>
          <w:szCs w:val="22"/>
        </w:rPr>
        <w:t xml:space="preserve">che ha introdotto in Italia la </w:t>
      </w:r>
      <w:r w:rsidRPr="00F505ED">
        <w:rPr>
          <w:rFonts w:ascii="Century Gothic" w:hAnsi="Century Gothic" w:cstheme="minorHAnsi"/>
          <w:sz w:val="22"/>
          <w:szCs w:val="22"/>
        </w:rPr>
        <w:t>responsab</w:t>
      </w:r>
      <w:r w:rsidR="00C875ED" w:rsidRPr="00F505ED">
        <w:rPr>
          <w:rFonts w:ascii="Century Gothic" w:hAnsi="Century Gothic" w:cstheme="minorHAnsi"/>
          <w:sz w:val="22"/>
          <w:szCs w:val="22"/>
        </w:rPr>
        <w:t>ilità amministrativa degli enti</w:t>
      </w:r>
      <w:r w:rsidRPr="00F505ED">
        <w:rPr>
          <w:rFonts w:ascii="Century Gothic" w:hAnsi="Century Gothic" w:cstheme="minorHAnsi"/>
          <w:sz w:val="22"/>
          <w:szCs w:val="22"/>
        </w:rPr>
        <w:t>;</w:t>
      </w:r>
    </w:p>
    <w:p w14:paraId="12167B3D" w14:textId="28F2B659" w:rsidR="00110B41" w:rsidRPr="00F505ED" w:rsidRDefault="00110B41" w:rsidP="00C42831">
      <w:pPr>
        <w:numPr>
          <w:ilvl w:val="0"/>
          <w:numId w:val="6"/>
        </w:numPr>
        <w:spacing w:after="0" w:line="360" w:lineRule="auto"/>
        <w:ind w:right="458"/>
        <w:rPr>
          <w:rFonts w:ascii="Century Gothic" w:hAnsi="Century Gothic" w:cstheme="minorHAnsi"/>
          <w:sz w:val="22"/>
          <w:szCs w:val="22"/>
        </w:rPr>
      </w:pPr>
      <w:r w:rsidRPr="00F505ED">
        <w:rPr>
          <w:rFonts w:ascii="Century Gothic" w:hAnsi="Century Gothic" w:cstheme="minorHAnsi"/>
          <w:i/>
          <w:sz w:val="22"/>
          <w:szCs w:val="22"/>
        </w:rPr>
        <w:t>Modello</w:t>
      </w:r>
      <w:r w:rsidR="00342399" w:rsidRPr="00F505ED">
        <w:rPr>
          <w:rFonts w:ascii="Century Gothic" w:hAnsi="Century Gothic" w:cstheme="minorHAnsi"/>
          <w:sz w:val="22"/>
          <w:szCs w:val="22"/>
        </w:rPr>
        <w:t>: il Modello di Organizzazione, Gestione e C</w:t>
      </w:r>
      <w:r w:rsidRPr="00F505ED">
        <w:rPr>
          <w:rFonts w:ascii="Century Gothic" w:hAnsi="Century Gothic" w:cstheme="minorHAnsi"/>
          <w:sz w:val="22"/>
          <w:szCs w:val="22"/>
        </w:rPr>
        <w:t xml:space="preserve">ontrollo adottato da </w:t>
      </w:r>
      <w:r w:rsidR="007D32EE">
        <w:rPr>
          <w:rFonts w:ascii="Century Gothic" w:hAnsi="Century Gothic" w:cstheme="minorHAnsi"/>
          <w:i/>
          <w:sz w:val="22"/>
          <w:szCs w:val="22"/>
        </w:rPr>
        <w:t>AES</w:t>
      </w:r>
      <w:r w:rsidR="00D20D73" w:rsidRPr="00F505ED">
        <w:rPr>
          <w:rFonts w:ascii="Century Gothic" w:hAnsi="Century Gothic" w:cstheme="minorHAnsi"/>
          <w:i/>
          <w:sz w:val="22"/>
          <w:szCs w:val="22"/>
        </w:rPr>
        <w:t xml:space="preserve"> </w:t>
      </w:r>
      <w:r w:rsidRPr="00F505ED">
        <w:rPr>
          <w:rFonts w:ascii="Century Gothic" w:hAnsi="Century Gothic" w:cstheme="minorHAnsi"/>
          <w:sz w:val="22"/>
          <w:szCs w:val="22"/>
        </w:rPr>
        <w:t>ai sensi del De</w:t>
      </w:r>
      <w:r w:rsidR="00573FE7" w:rsidRPr="00F505ED">
        <w:rPr>
          <w:rFonts w:ascii="Century Gothic" w:hAnsi="Century Gothic" w:cstheme="minorHAnsi"/>
          <w:sz w:val="22"/>
          <w:szCs w:val="22"/>
        </w:rPr>
        <w:t>creto e comprensivo del Codice E</w:t>
      </w:r>
      <w:r w:rsidRPr="00F505ED">
        <w:rPr>
          <w:rFonts w:ascii="Century Gothic" w:hAnsi="Century Gothic" w:cstheme="minorHAnsi"/>
          <w:sz w:val="22"/>
          <w:szCs w:val="22"/>
        </w:rPr>
        <w:t xml:space="preserve">tico, </w:t>
      </w:r>
      <w:r w:rsidR="00C875ED" w:rsidRPr="00F505ED">
        <w:rPr>
          <w:rFonts w:ascii="Century Gothic" w:hAnsi="Century Gothic" w:cstheme="minorHAnsi"/>
          <w:sz w:val="22"/>
          <w:szCs w:val="22"/>
        </w:rPr>
        <w:t>della Parte Generale, della Parte speciale</w:t>
      </w:r>
      <w:r w:rsidRPr="00F505ED">
        <w:rPr>
          <w:rFonts w:ascii="Century Gothic" w:hAnsi="Century Gothic" w:cstheme="minorHAnsi"/>
          <w:sz w:val="22"/>
          <w:szCs w:val="22"/>
        </w:rPr>
        <w:t xml:space="preserve"> relative ai processi sensibili, delle disposizioni di tipo applicativo (procedure, protocolli, istruzioni, modulistica standard, ecc.) e del presente Sistema disciplinare;</w:t>
      </w:r>
    </w:p>
    <w:p w14:paraId="03829B18" w14:textId="20EC3F99" w:rsidR="00110B41" w:rsidRPr="00F505ED" w:rsidRDefault="00342399" w:rsidP="00C42831">
      <w:pPr>
        <w:numPr>
          <w:ilvl w:val="0"/>
          <w:numId w:val="6"/>
        </w:numPr>
        <w:spacing w:after="0" w:line="360" w:lineRule="auto"/>
        <w:ind w:right="458"/>
        <w:rPr>
          <w:rFonts w:ascii="Century Gothic" w:hAnsi="Century Gothic" w:cstheme="minorHAnsi"/>
          <w:sz w:val="22"/>
          <w:szCs w:val="22"/>
        </w:rPr>
      </w:pPr>
      <w:r w:rsidRPr="00F505ED">
        <w:rPr>
          <w:rFonts w:ascii="Century Gothic" w:hAnsi="Century Gothic" w:cstheme="minorHAnsi"/>
          <w:i/>
          <w:sz w:val="22"/>
          <w:szCs w:val="22"/>
        </w:rPr>
        <w:t>Organismo di V</w:t>
      </w:r>
      <w:r w:rsidR="00110B41" w:rsidRPr="00F505ED">
        <w:rPr>
          <w:rFonts w:ascii="Century Gothic" w:hAnsi="Century Gothic" w:cstheme="minorHAnsi"/>
          <w:i/>
          <w:sz w:val="22"/>
          <w:szCs w:val="22"/>
        </w:rPr>
        <w:t>igilanza</w:t>
      </w:r>
      <w:r w:rsidR="00110B41" w:rsidRPr="00F505ED">
        <w:rPr>
          <w:rFonts w:ascii="Century Gothic" w:hAnsi="Century Gothic" w:cstheme="minorHAnsi"/>
          <w:sz w:val="22"/>
          <w:szCs w:val="22"/>
        </w:rPr>
        <w:t xml:space="preserve"> (</w:t>
      </w:r>
      <w:r w:rsidR="007D32EE">
        <w:rPr>
          <w:rFonts w:ascii="Century Gothic" w:hAnsi="Century Gothic" w:cstheme="minorHAnsi"/>
          <w:sz w:val="22"/>
          <w:szCs w:val="22"/>
        </w:rPr>
        <w:t>anche</w:t>
      </w:r>
      <w:r w:rsidR="00110B41" w:rsidRPr="00F505ED">
        <w:rPr>
          <w:rFonts w:ascii="Century Gothic" w:hAnsi="Century Gothic" w:cstheme="minorHAnsi"/>
          <w:sz w:val="22"/>
          <w:szCs w:val="22"/>
        </w:rPr>
        <w:t xml:space="preserve"> </w:t>
      </w:r>
      <w:r w:rsidR="00ED3DA8" w:rsidRPr="007D32EE">
        <w:rPr>
          <w:rFonts w:ascii="Century Gothic" w:hAnsi="Century Gothic" w:cstheme="minorHAnsi"/>
          <w:sz w:val="22"/>
          <w:szCs w:val="22"/>
        </w:rPr>
        <w:t>OdV</w:t>
      </w:r>
      <w:r w:rsidR="00110B41" w:rsidRPr="00F505ED">
        <w:rPr>
          <w:rFonts w:ascii="Century Gothic" w:hAnsi="Century Gothic" w:cstheme="minorHAnsi"/>
          <w:sz w:val="22"/>
          <w:szCs w:val="22"/>
        </w:rPr>
        <w:t>): l’</w:t>
      </w:r>
      <w:r w:rsidRPr="00F505ED">
        <w:rPr>
          <w:rFonts w:ascii="Century Gothic" w:hAnsi="Century Gothic" w:cstheme="minorHAnsi"/>
          <w:sz w:val="22"/>
          <w:szCs w:val="22"/>
        </w:rPr>
        <w:t>O</w:t>
      </w:r>
      <w:r w:rsidR="00110B41" w:rsidRPr="00F505ED">
        <w:rPr>
          <w:rFonts w:ascii="Century Gothic" w:hAnsi="Century Gothic" w:cstheme="minorHAnsi"/>
          <w:sz w:val="22"/>
          <w:szCs w:val="22"/>
        </w:rPr>
        <w:t>rganismo cui è affidato il compito di vigilare sul funzionam</w:t>
      </w:r>
      <w:r w:rsidR="00C875ED" w:rsidRPr="00F505ED">
        <w:rPr>
          <w:rFonts w:ascii="Century Gothic" w:hAnsi="Century Gothic" w:cstheme="minorHAnsi"/>
          <w:sz w:val="22"/>
          <w:szCs w:val="22"/>
        </w:rPr>
        <w:t>ento e l'osservanza dei modelli e</w:t>
      </w:r>
      <w:r w:rsidR="00110B41" w:rsidRPr="00F505ED">
        <w:rPr>
          <w:rFonts w:ascii="Century Gothic" w:hAnsi="Century Gothic" w:cstheme="minorHAnsi"/>
          <w:sz w:val="22"/>
          <w:szCs w:val="22"/>
        </w:rPr>
        <w:t xml:space="preserve"> di curare il loro aggiornamento;</w:t>
      </w:r>
    </w:p>
    <w:p w14:paraId="4484A995" w14:textId="77777777" w:rsidR="00110B41" w:rsidRPr="00F505ED" w:rsidRDefault="00110B41" w:rsidP="00C42831">
      <w:pPr>
        <w:numPr>
          <w:ilvl w:val="0"/>
          <w:numId w:val="6"/>
        </w:numPr>
        <w:spacing w:after="0" w:line="360" w:lineRule="auto"/>
        <w:ind w:right="458"/>
        <w:rPr>
          <w:rFonts w:ascii="Century Gothic" w:hAnsi="Century Gothic" w:cstheme="minorHAnsi"/>
          <w:sz w:val="22"/>
          <w:szCs w:val="22"/>
        </w:rPr>
      </w:pPr>
      <w:r w:rsidRPr="00F505ED">
        <w:rPr>
          <w:rFonts w:ascii="Century Gothic" w:hAnsi="Century Gothic" w:cstheme="minorHAnsi"/>
          <w:i/>
          <w:sz w:val="22"/>
          <w:szCs w:val="22"/>
        </w:rPr>
        <w:t>Misure indicate nel Modello</w:t>
      </w:r>
      <w:r w:rsidRPr="00F505ED">
        <w:rPr>
          <w:rFonts w:ascii="Century Gothic" w:hAnsi="Century Gothic" w:cstheme="minorHAnsi"/>
          <w:sz w:val="22"/>
          <w:szCs w:val="22"/>
        </w:rPr>
        <w:t xml:space="preserve">: qualunque disposizione contenuta nei documenti </w:t>
      </w:r>
      <w:r w:rsidR="00573FE7" w:rsidRPr="00F505ED">
        <w:rPr>
          <w:rFonts w:ascii="Century Gothic" w:hAnsi="Century Gothic" w:cstheme="minorHAnsi"/>
          <w:sz w:val="22"/>
          <w:szCs w:val="22"/>
        </w:rPr>
        <w:t>del Modello, incluso il Codice E</w:t>
      </w:r>
      <w:r w:rsidR="00C875ED" w:rsidRPr="00F505ED">
        <w:rPr>
          <w:rFonts w:ascii="Century Gothic" w:hAnsi="Century Gothic" w:cstheme="minorHAnsi"/>
          <w:sz w:val="22"/>
          <w:szCs w:val="22"/>
        </w:rPr>
        <w:t>tico</w:t>
      </w:r>
      <w:r w:rsidRPr="00F505ED">
        <w:rPr>
          <w:rFonts w:ascii="Century Gothic" w:hAnsi="Century Gothic" w:cstheme="minorHAnsi"/>
          <w:sz w:val="22"/>
          <w:szCs w:val="22"/>
        </w:rPr>
        <w:t xml:space="preserve"> e le disposizioni </w:t>
      </w:r>
      <w:r w:rsidR="00C875ED" w:rsidRPr="00F505ED">
        <w:rPr>
          <w:rFonts w:ascii="Century Gothic" w:hAnsi="Century Gothic" w:cstheme="minorHAnsi"/>
          <w:sz w:val="22"/>
          <w:szCs w:val="22"/>
        </w:rPr>
        <w:lastRenderedPageBreak/>
        <w:t>contenute all’interno di procedure, protocolli e ogni altro documento interno all’Ente</w:t>
      </w:r>
      <w:r w:rsidRPr="00F505ED">
        <w:rPr>
          <w:rFonts w:ascii="Century Gothic" w:hAnsi="Century Gothic" w:cstheme="minorHAnsi"/>
          <w:sz w:val="22"/>
          <w:szCs w:val="22"/>
        </w:rPr>
        <w:t xml:space="preserve">). </w:t>
      </w:r>
    </w:p>
    <w:p w14:paraId="306A8602"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bookmarkStart w:id="10" w:name="_Toc361916160"/>
      <w:bookmarkStart w:id="11" w:name="_Toc361916340"/>
      <w:bookmarkStart w:id="12" w:name="_Toc296433465"/>
      <w:bookmarkStart w:id="13" w:name="_Toc146128538"/>
      <w:bookmarkEnd w:id="10"/>
      <w:bookmarkEnd w:id="11"/>
      <w:r w:rsidRPr="00F505ED">
        <w:rPr>
          <w:rFonts w:ascii="Century Gothic" w:hAnsi="Century Gothic" w:cstheme="minorHAnsi"/>
          <w:szCs w:val="24"/>
          <w:u w:val="single"/>
        </w:rPr>
        <w:t>Finalità</w:t>
      </w:r>
      <w:bookmarkEnd w:id="12"/>
      <w:bookmarkEnd w:id="13"/>
    </w:p>
    <w:p w14:paraId="01A3BC25"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Il presente</w:t>
      </w:r>
      <w:r w:rsidR="002C5653" w:rsidRPr="00F505ED">
        <w:rPr>
          <w:rFonts w:ascii="Century Gothic" w:hAnsi="Century Gothic" w:cstheme="minorHAnsi"/>
          <w:sz w:val="22"/>
          <w:szCs w:val="22"/>
        </w:rPr>
        <w:t xml:space="preserve"> Sistema D</w:t>
      </w:r>
      <w:r w:rsidRPr="00F505ED">
        <w:rPr>
          <w:rFonts w:ascii="Century Gothic" w:hAnsi="Century Gothic" w:cstheme="minorHAnsi"/>
          <w:sz w:val="22"/>
          <w:szCs w:val="22"/>
        </w:rPr>
        <w:t>isciplinare intende sanzionare il mancato rispetto delle misure indicate nel Modello, ai sensi e per gli effetti dell’art. 6, comma 2, lett. e), nonché dell’art. 7, co. 4, lett. b), del Decreto.</w:t>
      </w:r>
    </w:p>
    <w:p w14:paraId="01757A83"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bookmarkStart w:id="14" w:name="_Toc361916162"/>
      <w:bookmarkStart w:id="15" w:name="_Toc361916342"/>
      <w:bookmarkStart w:id="16" w:name="_Toc296433466"/>
      <w:bookmarkStart w:id="17" w:name="_Toc146128539"/>
      <w:bookmarkEnd w:id="14"/>
      <w:bookmarkEnd w:id="15"/>
      <w:r w:rsidRPr="00F505ED">
        <w:rPr>
          <w:rFonts w:ascii="Century Gothic" w:hAnsi="Century Gothic" w:cstheme="minorHAnsi"/>
          <w:szCs w:val="24"/>
          <w:u w:val="single"/>
        </w:rPr>
        <w:t>Pubblicità</w:t>
      </w:r>
      <w:bookmarkEnd w:id="16"/>
      <w:bookmarkEnd w:id="17"/>
    </w:p>
    <w:p w14:paraId="12E9A75F" w14:textId="77777777" w:rsidR="005A2ECB" w:rsidRPr="00F505ED" w:rsidRDefault="005A2ECB"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Ai sensi e per gli effetti dell'art. 7 della legge 20 maggio 1970, n. 300, le disposizioni contenute negli articoli di cui al presente Sistema Disciplinare nonché quelle contenute nei regolamenti o accordi aziendali in materia di sanzioni disciplinari devono essere portate a conoscenza dei lavoratori mediante affissione in luogo accessibile a tutti.</w:t>
      </w:r>
    </w:p>
    <w:p w14:paraId="28C693D5" w14:textId="77777777" w:rsidR="00110B41" w:rsidRPr="00F505ED" w:rsidRDefault="002C5653"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Il presente Sistema D</w:t>
      </w:r>
      <w:r w:rsidR="00110B41" w:rsidRPr="00F505ED">
        <w:rPr>
          <w:rFonts w:ascii="Century Gothic" w:hAnsi="Century Gothic" w:cstheme="minorHAnsi"/>
          <w:sz w:val="22"/>
          <w:szCs w:val="22"/>
        </w:rPr>
        <w:t xml:space="preserve">isciplinare è consultabile, unitamente al Modello, nella rete </w:t>
      </w:r>
      <w:r w:rsidR="008056AD" w:rsidRPr="00F505ED">
        <w:rPr>
          <w:rFonts w:ascii="Century Gothic" w:hAnsi="Century Gothic" w:cstheme="minorHAnsi"/>
          <w:sz w:val="22"/>
          <w:szCs w:val="22"/>
        </w:rPr>
        <w:t>informatica interna dell’Ente</w:t>
      </w:r>
      <w:r w:rsidR="005A2ECB" w:rsidRPr="00F505ED">
        <w:rPr>
          <w:rFonts w:ascii="Century Gothic" w:hAnsi="Century Gothic" w:cstheme="minorHAnsi"/>
          <w:sz w:val="22"/>
          <w:szCs w:val="22"/>
        </w:rPr>
        <w:t>.</w:t>
      </w:r>
    </w:p>
    <w:p w14:paraId="652212ED"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Affinché ne sia garantita la piena conoscenza da parte dei destinatari individuati ai sensi del </w:t>
      </w:r>
      <w:r w:rsidR="002C5653" w:rsidRPr="00F505ED">
        <w:rPr>
          <w:rFonts w:ascii="Century Gothic" w:hAnsi="Century Gothic" w:cstheme="minorHAnsi"/>
          <w:sz w:val="22"/>
          <w:szCs w:val="22"/>
        </w:rPr>
        <w:t>Titolo II, il presente Sistema D</w:t>
      </w:r>
      <w:r w:rsidRPr="00F505ED">
        <w:rPr>
          <w:rFonts w:ascii="Century Gothic" w:hAnsi="Century Gothic" w:cstheme="minorHAnsi"/>
          <w:sz w:val="22"/>
          <w:szCs w:val="22"/>
        </w:rPr>
        <w:t>isciplinare è notificato mediante mezzo idoneo ad attestarne il ricevimento.</w:t>
      </w:r>
    </w:p>
    <w:p w14:paraId="673D0DA9"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bookmarkStart w:id="18" w:name="_Toc361916164"/>
      <w:bookmarkStart w:id="19" w:name="_Toc361916344"/>
      <w:bookmarkStart w:id="20" w:name="_Toc296433467"/>
      <w:bookmarkStart w:id="21" w:name="_Toc146128540"/>
      <w:bookmarkEnd w:id="18"/>
      <w:bookmarkEnd w:id="19"/>
      <w:r w:rsidRPr="00F505ED">
        <w:rPr>
          <w:rFonts w:ascii="Century Gothic" w:hAnsi="Century Gothic" w:cstheme="minorHAnsi"/>
          <w:szCs w:val="24"/>
          <w:u w:val="single"/>
        </w:rPr>
        <w:t>Principi generali</w:t>
      </w:r>
      <w:bookmarkEnd w:id="20"/>
      <w:bookmarkEnd w:id="21"/>
    </w:p>
    <w:p w14:paraId="2C4202C8" w14:textId="08C9C3E3"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Le misure indicate nel Modello adottato da </w:t>
      </w:r>
      <w:r w:rsidR="007D32EE">
        <w:rPr>
          <w:rFonts w:ascii="Century Gothic" w:hAnsi="Century Gothic" w:cstheme="minorHAnsi"/>
          <w:i/>
          <w:sz w:val="22"/>
          <w:szCs w:val="22"/>
        </w:rPr>
        <w:t>AES</w:t>
      </w:r>
      <w:r w:rsidR="00612E60" w:rsidRPr="00F505ED">
        <w:rPr>
          <w:rFonts w:ascii="Century Gothic" w:hAnsi="Century Gothic" w:cstheme="minorHAnsi"/>
          <w:i/>
          <w:sz w:val="22"/>
          <w:szCs w:val="22"/>
        </w:rPr>
        <w:t xml:space="preserve"> </w:t>
      </w:r>
      <w:r w:rsidRPr="00F505ED">
        <w:rPr>
          <w:rFonts w:ascii="Century Gothic" w:hAnsi="Century Gothic" w:cstheme="minorHAnsi"/>
          <w:sz w:val="22"/>
          <w:szCs w:val="22"/>
        </w:rPr>
        <w:t>hanno carattere vincolante e devono essere osservate da tutti i destinatari dello stesso Modello, individuati ai sensi del Titolo II.</w:t>
      </w:r>
    </w:p>
    <w:p w14:paraId="7B718C31"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Qualsiasi violazione delle suddette misure costituisce illecito sanzionabile, ai sensi del p</w:t>
      </w:r>
      <w:r w:rsidR="002C5653" w:rsidRPr="00F505ED">
        <w:rPr>
          <w:rFonts w:ascii="Century Gothic" w:hAnsi="Century Gothic" w:cstheme="minorHAnsi"/>
          <w:sz w:val="22"/>
          <w:szCs w:val="22"/>
        </w:rPr>
        <w:t>resente Sistema D</w:t>
      </w:r>
      <w:r w:rsidRPr="00F505ED">
        <w:rPr>
          <w:rFonts w:ascii="Century Gothic" w:hAnsi="Century Gothic" w:cstheme="minorHAnsi"/>
          <w:sz w:val="22"/>
          <w:szCs w:val="22"/>
        </w:rPr>
        <w:t>isciplinare, a prescindere dall’idoneità della condotta a configurare reato; il conseguente procedimento disciplinare è indipendente dal giudizio eventualmente instaurato dinnanzi al giudice penale.</w:t>
      </w:r>
    </w:p>
    <w:p w14:paraId="4E1C3653" w14:textId="44E50C01"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L’adozione del presente Siste</w:t>
      </w:r>
      <w:r w:rsidR="002C5653" w:rsidRPr="00F505ED">
        <w:rPr>
          <w:rFonts w:ascii="Century Gothic" w:hAnsi="Century Gothic" w:cstheme="minorHAnsi"/>
          <w:sz w:val="22"/>
          <w:szCs w:val="22"/>
        </w:rPr>
        <w:t>ma D</w:t>
      </w:r>
      <w:r w:rsidRPr="00F505ED">
        <w:rPr>
          <w:rFonts w:ascii="Century Gothic" w:hAnsi="Century Gothic" w:cstheme="minorHAnsi"/>
          <w:sz w:val="22"/>
          <w:szCs w:val="22"/>
        </w:rPr>
        <w:t>isciplinare e l’applicazione delle sanzioni in esso previste non precludono, in ogni caso, a</w:t>
      </w:r>
      <w:r w:rsidR="00A87055" w:rsidRPr="00F505ED">
        <w:rPr>
          <w:rFonts w:ascii="Century Gothic" w:hAnsi="Century Gothic" w:cstheme="minorHAnsi"/>
          <w:i/>
          <w:sz w:val="22"/>
          <w:szCs w:val="22"/>
        </w:rPr>
        <w:t xml:space="preserve">d </w:t>
      </w:r>
      <w:r w:rsidR="007D32EE">
        <w:rPr>
          <w:rFonts w:ascii="Century Gothic" w:hAnsi="Century Gothic" w:cstheme="minorHAnsi"/>
          <w:i/>
          <w:sz w:val="22"/>
          <w:szCs w:val="22"/>
        </w:rPr>
        <w:t>AES</w:t>
      </w:r>
      <w:r w:rsidR="008056AD" w:rsidRPr="00F505ED">
        <w:rPr>
          <w:rFonts w:ascii="Century Gothic" w:hAnsi="Century Gothic" w:cstheme="minorHAnsi"/>
          <w:i/>
          <w:sz w:val="22"/>
          <w:szCs w:val="22"/>
        </w:rPr>
        <w:t xml:space="preserve"> </w:t>
      </w:r>
      <w:r w:rsidRPr="00F505ED">
        <w:rPr>
          <w:rFonts w:ascii="Century Gothic" w:hAnsi="Century Gothic" w:cstheme="minorHAnsi"/>
          <w:sz w:val="22"/>
          <w:szCs w:val="22"/>
        </w:rPr>
        <w:t>la possibilità di assumere ogni ulteriore iniziativa ed azione, in sede civile o penale, ritenuta opportuna ai fini della propria tutela e del ristoro di ogni danno subito in conseguenza della condotta accertata.</w:t>
      </w:r>
    </w:p>
    <w:p w14:paraId="2B5CF82D" w14:textId="77777777" w:rsidR="00055E40" w:rsidRPr="00F505ED" w:rsidRDefault="00740DBF"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L’ente</w:t>
      </w:r>
      <w:r w:rsidR="00055E40" w:rsidRPr="00F505ED">
        <w:rPr>
          <w:rFonts w:ascii="Century Gothic" w:hAnsi="Century Gothic" w:cstheme="minorHAnsi"/>
          <w:sz w:val="22"/>
          <w:szCs w:val="22"/>
        </w:rPr>
        <w:t xml:space="preserve"> tuttavia si riserva di valutare l’applicazione dei provvedimenti disciplinari previsti dal presente Sistema secondo la gravità dell’infrazione tenendo conto di tutte le circostanze, oggettive e soggettive, contingenti e non, che hanno caratterizzato la condotta contestata e l’inadempienza.</w:t>
      </w:r>
    </w:p>
    <w:p w14:paraId="28A9B103"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bookmarkStart w:id="22" w:name="_Toc361916166"/>
      <w:bookmarkStart w:id="23" w:name="_Toc361916346"/>
      <w:bookmarkStart w:id="24" w:name="_Toc361915568"/>
      <w:bookmarkStart w:id="25" w:name="_Toc361916167"/>
      <w:bookmarkStart w:id="26" w:name="_Toc361916347"/>
      <w:bookmarkEnd w:id="22"/>
      <w:bookmarkEnd w:id="23"/>
      <w:bookmarkEnd w:id="24"/>
      <w:bookmarkEnd w:id="25"/>
      <w:bookmarkEnd w:id="26"/>
      <w:r w:rsidRPr="00F505ED">
        <w:rPr>
          <w:rFonts w:ascii="Century Gothic" w:hAnsi="Century Gothic" w:cstheme="minorHAnsi"/>
          <w:szCs w:val="24"/>
          <w:u w:val="single"/>
        </w:rPr>
        <w:lastRenderedPageBreak/>
        <w:t xml:space="preserve"> </w:t>
      </w:r>
      <w:bookmarkStart w:id="27" w:name="_Toc146128541"/>
      <w:r w:rsidRPr="00F505ED">
        <w:rPr>
          <w:rFonts w:ascii="Century Gothic" w:hAnsi="Century Gothic" w:cstheme="minorHAnsi"/>
          <w:szCs w:val="24"/>
          <w:u w:val="single"/>
        </w:rPr>
        <w:t>Vincoli del Modello</w:t>
      </w:r>
      <w:bookmarkEnd w:id="27"/>
    </w:p>
    <w:p w14:paraId="10F891B1" w14:textId="02BC65DA"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L’osservanza delle misure indicate nel Modello costituisce, per tutti i dipendenti di </w:t>
      </w:r>
      <w:r w:rsidR="007D32EE">
        <w:rPr>
          <w:rFonts w:ascii="Century Gothic" w:hAnsi="Century Gothic" w:cstheme="minorHAnsi"/>
          <w:i/>
          <w:sz w:val="22"/>
          <w:szCs w:val="22"/>
        </w:rPr>
        <w:t>AES</w:t>
      </w:r>
      <w:r w:rsidR="00EF131F" w:rsidRPr="00F505ED">
        <w:rPr>
          <w:rFonts w:ascii="Century Gothic" w:hAnsi="Century Gothic" w:cstheme="minorHAnsi"/>
          <w:i/>
          <w:sz w:val="22"/>
          <w:szCs w:val="22"/>
        </w:rPr>
        <w:t xml:space="preserve"> </w:t>
      </w:r>
      <w:r w:rsidRPr="00F505ED">
        <w:rPr>
          <w:rFonts w:ascii="Century Gothic" w:hAnsi="Century Gothic" w:cstheme="minorHAnsi"/>
          <w:sz w:val="22"/>
          <w:szCs w:val="22"/>
        </w:rPr>
        <w:t>adempimento degli obblighi derivanti dal contratto di lavoro.</w:t>
      </w:r>
    </w:p>
    <w:p w14:paraId="2AF9DF5C"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Ogni inosservanza delle suddette misure costituisce violazione dei doveri di diligenza e fedeltà del prestatore di lavoro e, nei casi più gravi, può considerarsi lesiva del rapporto di fiducia posto alla base del rapporto di lavoro.</w:t>
      </w:r>
    </w:p>
    <w:p w14:paraId="4EFA9EC4" w14:textId="4C883CE0"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I procedimenti disciplinari e l’eventuale comminazione delle relative sanzioni nei confronti del personale alle dipendenze di </w:t>
      </w:r>
      <w:r w:rsidR="007D32EE">
        <w:rPr>
          <w:rFonts w:ascii="Century Gothic" w:hAnsi="Century Gothic" w:cstheme="minorHAnsi"/>
          <w:i/>
          <w:sz w:val="22"/>
          <w:szCs w:val="22"/>
        </w:rPr>
        <w:t>AES</w:t>
      </w:r>
      <w:r w:rsidRPr="00F505ED">
        <w:rPr>
          <w:rFonts w:ascii="Century Gothic" w:hAnsi="Century Gothic" w:cstheme="minorHAnsi"/>
          <w:sz w:val="22"/>
          <w:szCs w:val="22"/>
        </w:rPr>
        <w:t>, avvengono nel pieno rispetto delle norme di legge e di regolamento, incluse le disposizioni derivanti dalla contrattazione collettiva e le norme di cui alla legge 20 maggio 1970, n. 300 (c.d. Statuto dei lavoratori)</w:t>
      </w:r>
      <w:r w:rsidR="00963381" w:rsidRPr="00F505ED">
        <w:rPr>
          <w:rFonts w:ascii="Century Gothic" w:hAnsi="Century Gothic" w:cstheme="minorHAnsi"/>
          <w:sz w:val="22"/>
          <w:szCs w:val="22"/>
        </w:rPr>
        <w:t xml:space="preserve"> e smi</w:t>
      </w:r>
      <w:r w:rsidRPr="00F505ED">
        <w:rPr>
          <w:rFonts w:ascii="Century Gothic" w:hAnsi="Century Gothic" w:cstheme="minorHAnsi"/>
          <w:sz w:val="22"/>
          <w:szCs w:val="22"/>
        </w:rPr>
        <w:t>.</w:t>
      </w:r>
    </w:p>
    <w:p w14:paraId="7FA9B6F1" w14:textId="77777777" w:rsidR="00110B41" w:rsidRPr="00F505ED" w:rsidRDefault="002C5653"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Il presente Sistema D</w:t>
      </w:r>
      <w:r w:rsidR="00110B41" w:rsidRPr="00F505ED">
        <w:rPr>
          <w:rFonts w:ascii="Century Gothic" w:hAnsi="Century Gothic" w:cstheme="minorHAnsi"/>
          <w:sz w:val="22"/>
          <w:szCs w:val="22"/>
        </w:rPr>
        <w:t>isciplinare intende calibrare la giusta e proporzionata sanzione da irrogare. Pertanto, le sanzioni sono graduate in base alla gravità della violazione e tenuto conto di eventuali reiterazioni nonché di circostanze idonee ad aggravare ovvero ad attenuare l’intensità della violazione stessa.</w:t>
      </w:r>
    </w:p>
    <w:p w14:paraId="2CDC316A" w14:textId="77777777" w:rsidR="003A725F" w:rsidRPr="00F505ED" w:rsidRDefault="003A725F" w:rsidP="00C42831">
      <w:pPr>
        <w:spacing w:after="0" w:line="360" w:lineRule="auto"/>
        <w:rPr>
          <w:rFonts w:ascii="Century Gothic" w:hAnsi="Century Gothic" w:cstheme="minorHAnsi"/>
          <w:sz w:val="22"/>
          <w:szCs w:val="22"/>
        </w:rPr>
      </w:pPr>
    </w:p>
    <w:p w14:paraId="16607EB6" w14:textId="77777777" w:rsidR="00110B41" w:rsidRPr="00F505ED" w:rsidRDefault="00110B41" w:rsidP="00C42831">
      <w:pPr>
        <w:pStyle w:val="Titolo1"/>
        <w:numPr>
          <w:ilvl w:val="0"/>
          <w:numId w:val="0"/>
        </w:numPr>
        <w:spacing w:before="0" w:after="0" w:line="360" w:lineRule="auto"/>
        <w:ind w:left="432" w:hanging="432"/>
        <w:jc w:val="both"/>
        <w:rPr>
          <w:rFonts w:ascii="Century Gothic" w:hAnsi="Century Gothic" w:cstheme="minorHAnsi"/>
          <w:szCs w:val="24"/>
        </w:rPr>
      </w:pPr>
      <w:bookmarkStart w:id="28" w:name="_Toc296433468"/>
      <w:bookmarkStart w:id="29" w:name="_Toc146128542"/>
      <w:r w:rsidRPr="00F505ED">
        <w:rPr>
          <w:rFonts w:ascii="Century Gothic" w:hAnsi="Century Gothic" w:cstheme="minorHAnsi"/>
          <w:szCs w:val="24"/>
        </w:rPr>
        <w:t>TITOLO II - Soggetti destinatari</w:t>
      </w:r>
      <w:bookmarkEnd w:id="28"/>
      <w:bookmarkEnd w:id="29"/>
    </w:p>
    <w:p w14:paraId="0EE9BF5F" w14:textId="10243466" w:rsidR="00110B41" w:rsidRPr="00F505ED" w:rsidRDefault="0020737A" w:rsidP="00C42831">
      <w:pPr>
        <w:pStyle w:val="Titolo2"/>
        <w:numPr>
          <w:ilvl w:val="1"/>
          <w:numId w:val="5"/>
        </w:numPr>
        <w:spacing w:before="0" w:after="0" w:line="360" w:lineRule="auto"/>
        <w:rPr>
          <w:rFonts w:ascii="Century Gothic" w:hAnsi="Century Gothic" w:cstheme="minorHAnsi"/>
          <w:szCs w:val="24"/>
          <w:u w:val="single"/>
        </w:rPr>
      </w:pPr>
      <w:bookmarkStart w:id="30" w:name="_Toc361916170"/>
      <w:bookmarkStart w:id="31" w:name="_Toc361916350"/>
      <w:bookmarkStart w:id="32" w:name="_Toc146128543"/>
      <w:bookmarkEnd w:id="30"/>
      <w:bookmarkEnd w:id="31"/>
      <w:r w:rsidRPr="00F505ED">
        <w:rPr>
          <w:rFonts w:ascii="Century Gothic" w:hAnsi="Century Gothic" w:cstheme="minorHAnsi"/>
          <w:szCs w:val="24"/>
          <w:u w:val="single"/>
        </w:rPr>
        <w:t>Direttore</w:t>
      </w:r>
      <w:r w:rsidR="00F958B7">
        <w:rPr>
          <w:rFonts w:ascii="Century Gothic" w:hAnsi="Century Gothic" w:cstheme="minorHAnsi"/>
          <w:szCs w:val="24"/>
          <w:u w:val="single"/>
        </w:rPr>
        <w:t xml:space="preserve"> Generale</w:t>
      </w:r>
      <w:r w:rsidRPr="00F505ED">
        <w:rPr>
          <w:rFonts w:ascii="Century Gothic" w:hAnsi="Century Gothic" w:cstheme="minorHAnsi"/>
          <w:szCs w:val="24"/>
          <w:u w:val="single"/>
        </w:rPr>
        <w:t xml:space="preserve"> e C</w:t>
      </w:r>
      <w:r w:rsidR="00F958B7">
        <w:rPr>
          <w:rFonts w:ascii="Century Gothic" w:hAnsi="Century Gothic" w:cstheme="minorHAnsi"/>
          <w:szCs w:val="24"/>
          <w:u w:val="single"/>
        </w:rPr>
        <w:t>d</w:t>
      </w:r>
      <w:r w:rsidRPr="00F505ED">
        <w:rPr>
          <w:rFonts w:ascii="Century Gothic" w:hAnsi="Century Gothic" w:cstheme="minorHAnsi"/>
          <w:szCs w:val="24"/>
          <w:u w:val="single"/>
        </w:rPr>
        <w:t>A</w:t>
      </w:r>
      <w:bookmarkEnd w:id="32"/>
    </w:p>
    <w:p w14:paraId="385F5C48" w14:textId="0F23EED1" w:rsidR="00110B41" w:rsidRPr="00F505ED" w:rsidRDefault="007B4AE5" w:rsidP="00C42831">
      <w:pPr>
        <w:spacing w:after="0" w:line="360" w:lineRule="auto"/>
        <w:rPr>
          <w:rFonts w:ascii="Century Gothic" w:hAnsi="Century Gothic" w:cstheme="minorHAnsi"/>
          <w:strike/>
          <w:sz w:val="22"/>
          <w:szCs w:val="22"/>
        </w:rPr>
      </w:pPr>
      <w:r w:rsidRPr="00F505ED">
        <w:rPr>
          <w:rFonts w:ascii="Century Gothic" w:hAnsi="Century Gothic" w:cstheme="minorHAnsi"/>
          <w:sz w:val="22"/>
          <w:szCs w:val="22"/>
        </w:rPr>
        <w:t>Il Direttore</w:t>
      </w:r>
      <w:r w:rsidR="00BC6A13" w:rsidRPr="00F505ED">
        <w:rPr>
          <w:rFonts w:ascii="Century Gothic" w:hAnsi="Century Gothic" w:cstheme="minorHAnsi"/>
          <w:sz w:val="22"/>
          <w:szCs w:val="22"/>
        </w:rPr>
        <w:t xml:space="preserve"> </w:t>
      </w:r>
      <w:r w:rsidR="00F958B7">
        <w:rPr>
          <w:rFonts w:ascii="Century Gothic" w:hAnsi="Century Gothic" w:cstheme="minorHAnsi"/>
          <w:sz w:val="22"/>
          <w:szCs w:val="22"/>
        </w:rPr>
        <w:t xml:space="preserve">Generale </w:t>
      </w:r>
      <w:r w:rsidR="00BC6A13" w:rsidRPr="00F505ED">
        <w:rPr>
          <w:rFonts w:ascii="Century Gothic" w:hAnsi="Century Gothic" w:cstheme="minorHAnsi"/>
          <w:sz w:val="22"/>
          <w:szCs w:val="22"/>
        </w:rPr>
        <w:t xml:space="preserve">di </w:t>
      </w:r>
      <w:r w:rsidRPr="00F958B7">
        <w:rPr>
          <w:rFonts w:ascii="Century Gothic" w:hAnsi="Century Gothic" w:cstheme="minorHAnsi"/>
          <w:iCs/>
          <w:sz w:val="22"/>
          <w:szCs w:val="22"/>
        </w:rPr>
        <w:t>A</w:t>
      </w:r>
      <w:r w:rsidR="00EF131F" w:rsidRPr="00F958B7">
        <w:rPr>
          <w:rFonts w:ascii="Century Gothic" w:hAnsi="Century Gothic" w:cstheme="minorHAnsi"/>
          <w:iCs/>
          <w:sz w:val="22"/>
          <w:szCs w:val="22"/>
        </w:rPr>
        <w:t>maie</w:t>
      </w:r>
      <w:r w:rsidR="00BC6A13" w:rsidRPr="00F505ED">
        <w:rPr>
          <w:rFonts w:ascii="Century Gothic" w:hAnsi="Century Gothic" w:cstheme="minorHAnsi"/>
          <w:sz w:val="22"/>
          <w:szCs w:val="22"/>
        </w:rPr>
        <w:t xml:space="preserve"> </w:t>
      </w:r>
      <w:r w:rsidR="007D32EE">
        <w:rPr>
          <w:rFonts w:ascii="Century Gothic" w:hAnsi="Century Gothic" w:cstheme="minorHAnsi"/>
          <w:sz w:val="22"/>
          <w:szCs w:val="22"/>
        </w:rPr>
        <w:t xml:space="preserve">Energia e Servizi </w:t>
      </w:r>
      <w:r w:rsidR="00BC6A13" w:rsidRPr="00F505ED">
        <w:rPr>
          <w:rFonts w:ascii="Century Gothic" w:hAnsi="Century Gothic" w:cstheme="minorHAnsi"/>
          <w:sz w:val="22"/>
          <w:szCs w:val="22"/>
        </w:rPr>
        <w:t>è</w:t>
      </w:r>
      <w:r w:rsidR="003F7D52" w:rsidRPr="00F505ED">
        <w:rPr>
          <w:rFonts w:ascii="Century Gothic" w:hAnsi="Century Gothic" w:cstheme="minorHAnsi"/>
          <w:sz w:val="22"/>
          <w:szCs w:val="22"/>
        </w:rPr>
        <w:t xml:space="preserve"> </w:t>
      </w:r>
      <w:r w:rsidR="00110B41" w:rsidRPr="00F505ED">
        <w:rPr>
          <w:rFonts w:ascii="Century Gothic" w:hAnsi="Century Gothic" w:cstheme="minorHAnsi"/>
          <w:sz w:val="22"/>
          <w:szCs w:val="22"/>
        </w:rPr>
        <w:t>tenut</w:t>
      </w:r>
      <w:r w:rsidR="00502FB2" w:rsidRPr="00F505ED">
        <w:rPr>
          <w:rFonts w:ascii="Century Gothic" w:hAnsi="Century Gothic" w:cstheme="minorHAnsi"/>
          <w:sz w:val="22"/>
          <w:szCs w:val="22"/>
        </w:rPr>
        <w:t>o</w:t>
      </w:r>
      <w:r w:rsidR="00110B41" w:rsidRPr="00F505ED">
        <w:rPr>
          <w:rFonts w:ascii="Century Gothic" w:hAnsi="Century Gothic" w:cstheme="minorHAnsi"/>
          <w:sz w:val="22"/>
          <w:szCs w:val="22"/>
        </w:rPr>
        <w:t xml:space="preserve"> all’osser</w:t>
      </w:r>
      <w:r w:rsidR="00A66052" w:rsidRPr="00F505ED">
        <w:rPr>
          <w:rFonts w:ascii="Century Gothic" w:hAnsi="Century Gothic" w:cstheme="minorHAnsi"/>
          <w:sz w:val="22"/>
          <w:szCs w:val="22"/>
        </w:rPr>
        <w:t>vanza delle misure indicate nel Codice Etico e delle prescrizioni previste dal presente Modello</w:t>
      </w:r>
      <w:r w:rsidR="00BC6A13" w:rsidRPr="00F505ED">
        <w:rPr>
          <w:rFonts w:ascii="Century Gothic" w:hAnsi="Century Gothic" w:cstheme="minorHAnsi"/>
          <w:sz w:val="22"/>
          <w:szCs w:val="22"/>
        </w:rPr>
        <w:t>.</w:t>
      </w:r>
      <w:r w:rsidR="001C227D" w:rsidRPr="00F505ED">
        <w:rPr>
          <w:rFonts w:ascii="Century Gothic" w:hAnsi="Century Gothic" w:cstheme="minorHAnsi"/>
          <w:sz w:val="22"/>
          <w:szCs w:val="22"/>
        </w:rPr>
        <w:t xml:space="preserve"> Qualora nominato, il Consiglio di Amministrazione dovrà attenersi alle medesime osservanze.</w:t>
      </w:r>
    </w:p>
    <w:p w14:paraId="3D63F58C"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bookmarkStart w:id="33" w:name="_Toc361916172"/>
      <w:bookmarkStart w:id="34" w:name="_Toc361916352"/>
      <w:bookmarkStart w:id="35" w:name="_Toc296433471"/>
      <w:bookmarkStart w:id="36" w:name="_Toc146128544"/>
      <w:bookmarkEnd w:id="33"/>
      <w:bookmarkEnd w:id="34"/>
      <w:r w:rsidRPr="00F505ED">
        <w:rPr>
          <w:rFonts w:ascii="Century Gothic" w:hAnsi="Century Gothic" w:cstheme="minorHAnsi"/>
          <w:szCs w:val="24"/>
          <w:u w:val="single"/>
        </w:rPr>
        <w:t>Soggetti non dipendenti che svolgano funzioni di rappresentanza, amministrazione, gestione, controllo</w:t>
      </w:r>
      <w:r w:rsidR="00B54468" w:rsidRPr="00F505ED">
        <w:rPr>
          <w:rFonts w:ascii="Century Gothic" w:hAnsi="Century Gothic" w:cstheme="minorHAnsi"/>
          <w:szCs w:val="24"/>
          <w:u w:val="single"/>
        </w:rPr>
        <w:t xml:space="preserve"> e vigilanza</w:t>
      </w:r>
      <w:bookmarkEnd w:id="35"/>
      <w:bookmarkEnd w:id="36"/>
    </w:p>
    <w:p w14:paraId="3ECFC8F6" w14:textId="40B9ADCA"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Sono tenuti all’osservanza delle misure indicate nel </w:t>
      </w:r>
      <w:r w:rsidR="00A66052" w:rsidRPr="00F505ED">
        <w:rPr>
          <w:rFonts w:ascii="Century Gothic" w:hAnsi="Century Gothic" w:cstheme="minorHAnsi"/>
          <w:sz w:val="22"/>
          <w:szCs w:val="22"/>
        </w:rPr>
        <w:t>Codice Etico e delle prescrizioni previste dal presente Modello</w:t>
      </w:r>
      <w:r w:rsidR="00020070" w:rsidRPr="00F505ED">
        <w:rPr>
          <w:rFonts w:ascii="Century Gothic" w:hAnsi="Century Gothic" w:cstheme="minorHAnsi"/>
          <w:sz w:val="22"/>
          <w:szCs w:val="22"/>
        </w:rPr>
        <w:t xml:space="preserve"> </w:t>
      </w:r>
      <w:r w:rsidR="00A66052" w:rsidRPr="00F505ED">
        <w:rPr>
          <w:rFonts w:ascii="Century Gothic" w:hAnsi="Century Gothic" w:cstheme="minorHAnsi"/>
          <w:sz w:val="22"/>
          <w:szCs w:val="22"/>
        </w:rPr>
        <w:t>e l’Integrità</w:t>
      </w:r>
      <w:r w:rsidRPr="00F505ED">
        <w:rPr>
          <w:rFonts w:ascii="Century Gothic" w:hAnsi="Century Gothic" w:cstheme="minorHAnsi"/>
          <w:sz w:val="22"/>
          <w:szCs w:val="22"/>
        </w:rPr>
        <w:t xml:space="preserve"> tutti i soggetti, non legati a </w:t>
      </w:r>
      <w:r w:rsidR="007D32EE">
        <w:rPr>
          <w:rFonts w:ascii="Century Gothic" w:hAnsi="Century Gothic" w:cstheme="minorHAnsi"/>
          <w:i/>
          <w:sz w:val="22"/>
          <w:szCs w:val="22"/>
        </w:rPr>
        <w:t>AES</w:t>
      </w:r>
      <w:r w:rsidR="008056AD" w:rsidRPr="00F505ED">
        <w:rPr>
          <w:rFonts w:ascii="Century Gothic" w:hAnsi="Century Gothic" w:cstheme="minorHAnsi"/>
          <w:i/>
          <w:sz w:val="22"/>
          <w:szCs w:val="22"/>
        </w:rPr>
        <w:t xml:space="preserve"> </w:t>
      </w:r>
      <w:r w:rsidRPr="00F505ED">
        <w:rPr>
          <w:rFonts w:ascii="Century Gothic" w:hAnsi="Century Gothic" w:cstheme="minorHAnsi"/>
          <w:sz w:val="22"/>
          <w:szCs w:val="22"/>
        </w:rPr>
        <w:t>da contratto di lavoro di natura subordinata, che svolgano funzioni di rappresentanza</w:t>
      </w:r>
      <w:r w:rsidR="00A07ED7" w:rsidRPr="00F505ED">
        <w:rPr>
          <w:rFonts w:ascii="Century Gothic" w:hAnsi="Century Gothic" w:cstheme="minorHAnsi"/>
          <w:sz w:val="22"/>
          <w:szCs w:val="22"/>
        </w:rPr>
        <w:t xml:space="preserve">, </w:t>
      </w:r>
      <w:r w:rsidRPr="00F505ED">
        <w:rPr>
          <w:rFonts w:ascii="Century Gothic" w:hAnsi="Century Gothic" w:cstheme="minorHAnsi"/>
          <w:sz w:val="22"/>
          <w:szCs w:val="22"/>
        </w:rPr>
        <w:t>amministrazione</w:t>
      </w:r>
      <w:r w:rsidR="00A07ED7" w:rsidRPr="00F505ED">
        <w:rPr>
          <w:rFonts w:ascii="Century Gothic" w:hAnsi="Century Gothic" w:cstheme="minorHAnsi"/>
          <w:sz w:val="22"/>
          <w:szCs w:val="22"/>
        </w:rPr>
        <w:t>, gestione, controllo e vigilanza</w:t>
      </w:r>
      <w:r w:rsidRPr="00F505ED">
        <w:rPr>
          <w:rFonts w:ascii="Century Gothic" w:hAnsi="Century Gothic" w:cstheme="minorHAnsi"/>
          <w:sz w:val="22"/>
          <w:szCs w:val="22"/>
        </w:rPr>
        <w:t xml:space="preserve"> </w:t>
      </w:r>
      <w:r w:rsidR="00701722" w:rsidRPr="00F505ED">
        <w:rPr>
          <w:rFonts w:ascii="Century Gothic" w:hAnsi="Century Gothic" w:cstheme="minorHAnsi"/>
          <w:sz w:val="22"/>
          <w:szCs w:val="22"/>
        </w:rPr>
        <w:t>dell’Ente</w:t>
      </w:r>
      <w:r w:rsidRPr="00F505ED">
        <w:rPr>
          <w:rFonts w:ascii="Century Gothic" w:hAnsi="Century Gothic" w:cstheme="minorHAnsi"/>
          <w:sz w:val="22"/>
          <w:szCs w:val="22"/>
        </w:rPr>
        <w:t>.</w:t>
      </w:r>
    </w:p>
    <w:p w14:paraId="445D5BAF"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r w:rsidRPr="00F505ED" w:rsidDel="005C4826">
        <w:rPr>
          <w:rFonts w:ascii="Century Gothic" w:hAnsi="Century Gothic" w:cstheme="minorHAnsi"/>
          <w:szCs w:val="24"/>
          <w:u w:val="single"/>
        </w:rPr>
        <w:t xml:space="preserve"> </w:t>
      </w:r>
      <w:bookmarkStart w:id="37" w:name="_Toc361916174"/>
      <w:bookmarkStart w:id="38" w:name="_Toc361916354"/>
      <w:bookmarkStart w:id="39" w:name="_Toc296433472"/>
      <w:bookmarkStart w:id="40" w:name="_Toc146128545"/>
      <w:bookmarkEnd w:id="37"/>
      <w:bookmarkEnd w:id="38"/>
      <w:r w:rsidRPr="00F505ED">
        <w:rPr>
          <w:rFonts w:ascii="Century Gothic" w:hAnsi="Century Gothic" w:cstheme="minorHAnsi"/>
          <w:szCs w:val="24"/>
          <w:u w:val="single"/>
        </w:rPr>
        <w:t>Dirigenti</w:t>
      </w:r>
      <w:bookmarkEnd w:id="39"/>
      <w:bookmarkEnd w:id="40"/>
    </w:p>
    <w:p w14:paraId="4C932C01" w14:textId="5B14C648"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Sono tenuti all’osservanza delle misure indicate nel </w:t>
      </w:r>
      <w:r w:rsidR="00A66052" w:rsidRPr="00F505ED">
        <w:rPr>
          <w:rFonts w:ascii="Century Gothic" w:hAnsi="Century Gothic" w:cstheme="minorHAnsi"/>
          <w:sz w:val="22"/>
          <w:szCs w:val="22"/>
        </w:rPr>
        <w:t>Codice Etico e delle prescrizioni previste dal presente Modello</w:t>
      </w:r>
      <w:r w:rsidR="0083452F" w:rsidRPr="00F505ED">
        <w:rPr>
          <w:rFonts w:ascii="Century Gothic" w:hAnsi="Century Gothic" w:cstheme="minorHAnsi"/>
          <w:sz w:val="22"/>
          <w:szCs w:val="22"/>
        </w:rPr>
        <w:t xml:space="preserve"> e </w:t>
      </w:r>
      <w:r w:rsidR="00A66052" w:rsidRPr="00F505ED">
        <w:rPr>
          <w:rFonts w:ascii="Century Gothic" w:hAnsi="Century Gothic" w:cstheme="minorHAnsi"/>
          <w:sz w:val="22"/>
          <w:szCs w:val="22"/>
        </w:rPr>
        <w:t>l’Integrità</w:t>
      </w:r>
      <w:r w:rsidRPr="00F505ED">
        <w:rPr>
          <w:rFonts w:ascii="Century Gothic" w:hAnsi="Century Gothic" w:cstheme="minorHAnsi"/>
          <w:sz w:val="22"/>
          <w:szCs w:val="22"/>
        </w:rPr>
        <w:t xml:space="preserve"> tutti i dirigenti di </w:t>
      </w:r>
      <w:r w:rsidR="007D32EE">
        <w:rPr>
          <w:rFonts w:ascii="Century Gothic" w:hAnsi="Century Gothic" w:cstheme="minorHAnsi"/>
          <w:i/>
          <w:sz w:val="22"/>
          <w:szCs w:val="22"/>
        </w:rPr>
        <w:t>AES</w:t>
      </w:r>
      <w:r w:rsidRPr="00F505ED">
        <w:rPr>
          <w:rFonts w:ascii="Century Gothic" w:hAnsi="Century Gothic" w:cstheme="minorHAnsi"/>
          <w:sz w:val="22"/>
          <w:szCs w:val="22"/>
        </w:rPr>
        <w:t xml:space="preserve">, siano essi o meno dipendenti </w:t>
      </w:r>
      <w:r w:rsidR="00701722" w:rsidRPr="00F505ED">
        <w:rPr>
          <w:rFonts w:ascii="Century Gothic" w:hAnsi="Century Gothic" w:cstheme="minorHAnsi"/>
          <w:sz w:val="22"/>
          <w:szCs w:val="22"/>
        </w:rPr>
        <w:t>dell’Ente.</w:t>
      </w:r>
      <w:r w:rsidRPr="00F505ED">
        <w:rPr>
          <w:rFonts w:ascii="Century Gothic" w:hAnsi="Century Gothic" w:cstheme="minorHAnsi"/>
          <w:sz w:val="22"/>
          <w:szCs w:val="22"/>
        </w:rPr>
        <w:t xml:space="preserve"> </w:t>
      </w:r>
    </w:p>
    <w:p w14:paraId="450BFDA0" w14:textId="32CB4EDE"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bookmarkStart w:id="41" w:name="_Toc361916176"/>
      <w:bookmarkStart w:id="42" w:name="_Toc361916356"/>
      <w:bookmarkStart w:id="43" w:name="_Toc296433473"/>
      <w:bookmarkStart w:id="44" w:name="_Toc146128546"/>
      <w:bookmarkEnd w:id="41"/>
      <w:bookmarkEnd w:id="42"/>
      <w:r w:rsidRPr="00F505ED">
        <w:rPr>
          <w:rFonts w:ascii="Century Gothic" w:hAnsi="Century Gothic" w:cstheme="minorHAnsi"/>
          <w:szCs w:val="24"/>
          <w:u w:val="single"/>
        </w:rPr>
        <w:t>Personale dipendente</w:t>
      </w:r>
      <w:bookmarkEnd w:id="43"/>
      <w:bookmarkEnd w:id="44"/>
    </w:p>
    <w:p w14:paraId="780DC61A" w14:textId="0A13C2D2"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Sono tenuti all’osservanza delle misure indicate nel </w:t>
      </w:r>
      <w:r w:rsidR="00A66052" w:rsidRPr="00F505ED">
        <w:rPr>
          <w:rFonts w:ascii="Century Gothic" w:hAnsi="Century Gothic" w:cstheme="minorHAnsi"/>
          <w:sz w:val="22"/>
          <w:szCs w:val="22"/>
        </w:rPr>
        <w:t>Codice Etico e delle prescrizioni previste dal presente Modello</w:t>
      </w:r>
      <w:r w:rsidR="00A87055" w:rsidRPr="00F505ED">
        <w:rPr>
          <w:rFonts w:ascii="Century Gothic" w:hAnsi="Century Gothic" w:cstheme="minorHAnsi"/>
          <w:sz w:val="22"/>
          <w:szCs w:val="22"/>
        </w:rPr>
        <w:t xml:space="preserve"> </w:t>
      </w:r>
      <w:r w:rsidR="00A66052" w:rsidRPr="00F505ED">
        <w:rPr>
          <w:rFonts w:ascii="Century Gothic" w:hAnsi="Century Gothic" w:cstheme="minorHAnsi"/>
          <w:sz w:val="22"/>
          <w:szCs w:val="22"/>
        </w:rPr>
        <w:t>e l’Integrità</w:t>
      </w:r>
      <w:r w:rsidRPr="00F505ED">
        <w:rPr>
          <w:rFonts w:ascii="Century Gothic" w:hAnsi="Century Gothic" w:cstheme="minorHAnsi"/>
          <w:sz w:val="22"/>
          <w:szCs w:val="22"/>
        </w:rPr>
        <w:t xml:space="preserve"> tutti i soggetti alle dipendenze di </w:t>
      </w:r>
      <w:r w:rsidR="007D32EE">
        <w:rPr>
          <w:rFonts w:ascii="Century Gothic" w:hAnsi="Century Gothic" w:cstheme="minorHAnsi"/>
          <w:i/>
          <w:sz w:val="22"/>
          <w:szCs w:val="22"/>
        </w:rPr>
        <w:t>AES</w:t>
      </w:r>
      <w:r w:rsidRPr="00F505ED">
        <w:rPr>
          <w:rFonts w:ascii="Century Gothic" w:hAnsi="Century Gothic" w:cstheme="minorHAnsi"/>
          <w:sz w:val="22"/>
          <w:szCs w:val="22"/>
        </w:rPr>
        <w:t xml:space="preserve">, </w:t>
      </w:r>
      <w:r w:rsidRPr="00F505ED">
        <w:rPr>
          <w:rFonts w:ascii="Century Gothic" w:hAnsi="Century Gothic" w:cstheme="minorHAnsi"/>
          <w:sz w:val="22"/>
          <w:szCs w:val="22"/>
        </w:rPr>
        <w:lastRenderedPageBreak/>
        <w:t>indipendentemente dall’inquadramento, dalla qualifica e dalle mansioni (a titolo esemplificativo, fanno parte del personale dipendente i quadri, gli impiegati, gli operai, i lavoratori a tempo determinato, i lavoratori con contratto di inserimento etc.).</w:t>
      </w:r>
    </w:p>
    <w:p w14:paraId="4375D1A0"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bookmarkStart w:id="45" w:name="_Toc296433474"/>
      <w:bookmarkStart w:id="46" w:name="_Toc146128547"/>
      <w:r w:rsidRPr="00F505ED">
        <w:rPr>
          <w:rFonts w:ascii="Century Gothic" w:hAnsi="Century Gothic" w:cstheme="minorHAnsi"/>
          <w:szCs w:val="24"/>
          <w:u w:val="single"/>
        </w:rPr>
        <w:t>Collaboratori e terzi</w:t>
      </w:r>
      <w:bookmarkEnd w:id="45"/>
      <w:bookmarkEnd w:id="46"/>
    </w:p>
    <w:p w14:paraId="19F7BC79" w14:textId="77777777" w:rsidR="00110B41" w:rsidRPr="00F505ED" w:rsidRDefault="000A7D9F"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Il presente Sistema D</w:t>
      </w:r>
      <w:r w:rsidR="00110B41" w:rsidRPr="00F505ED">
        <w:rPr>
          <w:rFonts w:ascii="Century Gothic" w:hAnsi="Century Gothic" w:cstheme="minorHAnsi"/>
          <w:sz w:val="22"/>
          <w:szCs w:val="22"/>
        </w:rPr>
        <w:t xml:space="preserve">isciplinare sanziona l’inosservanza delle misure indicate nel </w:t>
      </w:r>
      <w:r w:rsidR="00A66052" w:rsidRPr="00F505ED">
        <w:rPr>
          <w:rFonts w:ascii="Century Gothic" w:hAnsi="Century Gothic" w:cstheme="minorHAnsi"/>
          <w:sz w:val="22"/>
          <w:szCs w:val="22"/>
        </w:rPr>
        <w:t>Codice Etico e delle prescrizioni previste dal presente Modello</w:t>
      </w:r>
      <w:r w:rsidR="006856FE" w:rsidRPr="00F505ED">
        <w:rPr>
          <w:rFonts w:ascii="Century Gothic" w:hAnsi="Century Gothic" w:cstheme="minorHAnsi"/>
          <w:sz w:val="22"/>
          <w:szCs w:val="22"/>
        </w:rPr>
        <w:t>,</w:t>
      </w:r>
      <w:r w:rsidR="00A66052" w:rsidRPr="00F505ED">
        <w:rPr>
          <w:rFonts w:ascii="Century Gothic" w:hAnsi="Century Gothic" w:cstheme="minorHAnsi"/>
          <w:sz w:val="22"/>
          <w:szCs w:val="22"/>
        </w:rPr>
        <w:t xml:space="preserve"> l’Integrità</w:t>
      </w:r>
      <w:r w:rsidR="00110B41" w:rsidRPr="00F505ED">
        <w:rPr>
          <w:rFonts w:ascii="Century Gothic" w:hAnsi="Century Gothic" w:cstheme="minorHAnsi"/>
          <w:sz w:val="22"/>
          <w:szCs w:val="22"/>
        </w:rPr>
        <w:t xml:space="preserve"> posta in essere da altri soggetti, non rientranti in alcuna delle precedenti categorie e tuttavia tenuti al suo rispetto. </w:t>
      </w:r>
    </w:p>
    <w:p w14:paraId="50061D29"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Appartengono a tale categoria, a titolo esemplificativo:</w:t>
      </w:r>
    </w:p>
    <w:p w14:paraId="1599985F" w14:textId="77777777" w:rsidR="00D81347" w:rsidRPr="00F505ED" w:rsidRDefault="00110B41" w:rsidP="002B409E">
      <w:pPr>
        <w:pStyle w:val="Paragrafoelenco"/>
        <w:numPr>
          <w:ilvl w:val="0"/>
          <w:numId w:val="8"/>
        </w:numPr>
        <w:spacing w:line="360" w:lineRule="auto"/>
        <w:jc w:val="both"/>
        <w:rPr>
          <w:rFonts w:ascii="Century Gothic" w:hAnsi="Century Gothic" w:cstheme="minorHAnsi"/>
          <w:lang w:val="it-IT"/>
        </w:rPr>
      </w:pPr>
      <w:r w:rsidRPr="00F505ED">
        <w:rPr>
          <w:rFonts w:ascii="Century Gothic" w:hAnsi="Century Gothic" w:cstheme="minorHAnsi"/>
          <w:lang w:val="it-IT"/>
        </w:rPr>
        <w:t>i lavoratori con contratto di natura non subordinata (quali collaboratori a progetto, consulenti, lavoratori somministrati etc.);</w:t>
      </w:r>
    </w:p>
    <w:p w14:paraId="40772C42" w14:textId="44301A94" w:rsidR="00110B41" w:rsidRPr="00F505ED" w:rsidRDefault="00D81347" w:rsidP="002B409E">
      <w:pPr>
        <w:pStyle w:val="Paragrafoelenco"/>
        <w:numPr>
          <w:ilvl w:val="0"/>
          <w:numId w:val="8"/>
        </w:numPr>
        <w:spacing w:line="360" w:lineRule="auto"/>
        <w:jc w:val="both"/>
        <w:rPr>
          <w:rFonts w:ascii="Century Gothic" w:hAnsi="Century Gothic" w:cstheme="minorHAnsi"/>
          <w:lang w:val="it-IT"/>
        </w:rPr>
      </w:pPr>
      <w:r w:rsidRPr="00F505ED">
        <w:rPr>
          <w:rFonts w:ascii="Century Gothic" w:hAnsi="Century Gothic" w:cstheme="minorHAnsi"/>
          <w:lang w:val="it-IT"/>
        </w:rPr>
        <w:t>a</w:t>
      </w:r>
      <w:r w:rsidR="00110B41" w:rsidRPr="00F505ED">
        <w:rPr>
          <w:rFonts w:ascii="Century Gothic" w:hAnsi="Century Gothic" w:cstheme="minorHAnsi"/>
          <w:lang w:val="it-IT"/>
        </w:rPr>
        <w:t xml:space="preserve">ltri soggetti che intrattengano </w:t>
      </w:r>
      <w:r w:rsidR="00110B41" w:rsidRPr="00F958B7">
        <w:rPr>
          <w:rFonts w:ascii="Century Gothic" w:hAnsi="Century Gothic" w:cstheme="minorHAnsi"/>
          <w:lang w:val="it-IT"/>
        </w:rPr>
        <w:t xml:space="preserve">con </w:t>
      </w:r>
      <w:r w:rsidR="007D32EE" w:rsidRPr="00F958B7">
        <w:rPr>
          <w:rFonts w:ascii="Century Gothic" w:hAnsi="Century Gothic" w:cstheme="minorHAnsi"/>
          <w:lang w:val="it-IT"/>
        </w:rPr>
        <w:t>AES</w:t>
      </w:r>
      <w:r w:rsidR="008056AD" w:rsidRPr="00F958B7">
        <w:rPr>
          <w:rFonts w:ascii="Century Gothic" w:hAnsi="Century Gothic" w:cstheme="minorHAnsi"/>
          <w:lang w:val="it-IT"/>
        </w:rPr>
        <w:t xml:space="preserve"> </w:t>
      </w:r>
      <w:r w:rsidR="00110B41" w:rsidRPr="00F958B7">
        <w:rPr>
          <w:rFonts w:ascii="Century Gothic" w:hAnsi="Century Gothic" w:cstheme="minorHAnsi"/>
          <w:lang w:val="it-IT"/>
        </w:rPr>
        <w:t>rapp</w:t>
      </w:r>
      <w:r w:rsidR="00110B41" w:rsidRPr="00F505ED">
        <w:rPr>
          <w:rFonts w:ascii="Century Gothic" w:hAnsi="Century Gothic" w:cstheme="minorHAnsi"/>
          <w:lang w:val="it-IT"/>
        </w:rPr>
        <w:t>orti contrattualmente regolati, qualora il rapporto contrattuale preveda espressamente l’impegno, da parte di questi, di oss</w:t>
      </w:r>
      <w:r w:rsidR="00E3200E" w:rsidRPr="00F505ED">
        <w:rPr>
          <w:rFonts w:ascii="Century Gothic" w:hAnsi="Century Gothic" w:cstheme="minorHAnsi"/>
          <w:lang w:val="it-IT"/>
        </w:rPr>
        <w:t xml:space="preserve">ervare prescrizioni del </w:t>
      </w:r>
      <w:r w:rsidR="00A92682" w:rsidRPr="00F505ED">
        <w:rPr>
          <w:rFonts w:ascii="Century Gothic" w:hAnsi="Century Gothic" w:cstheme="minorHAnsi"/>
          <w:lang w:val="it-IT"/>
        </w:rPr>
        <w:t xml:space="preserve">Codice Etico e delle prescrizioni previste dal presente Modello </w:t>
      </w:r>
      <w:r w:rsidR="00DA7F42" w:rsidRPr="00F505ED">
        <w:rPr>
          <w:rFonts w:ascii="Century Gothic" w:hAnsi="Century Gothic" w:cstheme="minorHAnsi"/>
          <w:lang w:val="it-IT"/>
        </w:rPr>
        <w:t>e</w:t>
      </w:r>
      <w:r w:rsidR="00A92682" w:rsidRPr="00F505ED">
        <w:rPr>
          <w:rFonts w:ascii="Century Gothic" w:hAnsi="Century Gothic" w:cstheme="minorHAnsi"/>
          <w:lang w:val="it-IT"/>
        </w:rPr>
        <w:t xml:space="preserve"> l’Integrità </w:t>
      </w:r>
      <w:r w:rsidR="00110B41" w:rsidRPr="00F505ED">
        <w:rPr>
          <w:rFonts w:ascii="Century Gothic" w:hAnsi="Century Gothic" w:cstheme="minorHAnsi"/>
          <w:lang w:val="it-IT"/>
        </w:rPr>
        <w:t>di loro eventuale pertinenza.</w:t>
      </w:r>
    </w:p>
    <w:p w14:paraId="36E9BF36" w14:textId="77777777" w:rsidR="00FC79FE" w:rsidRPr="00F505ED" w:rsidRDefault="00FC79FE" w:rsidP="00EE26FB">
      <w:pPr>
        <w:spacing w:line="360" w:lineRule="auto"/>
        <w:ind w:left="360"/>
        <w:rPr>
          <w:rFonts w:ascii="Century Gothic" w:hAnsi="Century Gothic" w:cstheme="minorHAnsi"/>
          <w:sz w:val="22"/>
          <w:szCs w:val="22"/>
        </w:rPr>
      </w:pPr>
    </w:p>
    <w:p w14:paraId="40594F49" w14:textId="77777777" w:rsidR="00110B41" w:rsidRPr="00F505ED" w:rsidRDefault="00110B41" w:rsidP="00C42831">
      <w:pPr>
        <w:pStyle w:val="Titolo1"/>
        <w:numPr>
          <w:ilvl w:val="0"/>
          <w:numId w:val="0"/>
        </w:numPr>
        <w:spacing w:before="0" w:after="0" w:line="360" w:lineRule="auto"/>
        <w:ind w:left="432" w:hanging="432"/>
        <w:jc w:val="both"/>
        <w:rPr>
          <w:rFonts w:ascii="Century Gothic" w:hAnsi="Century Gothic" w:cstheme="minorHAnsi"/>
          <w:szCs w:val="24"/>
          <w:u w:val="single"/>
        </w:rPr>
      </w:pPr>
      <w:bookmarkStart w:id="47" w:name="_Toc296433475"/>
      <w:bookmarkStart w:id="48" w:name="_Toc146128548"/>
      <w:r w:rsidRPr="00F505ED">
        <w:rPr>
          <w:rFonts w:ascii="Century Gothic" w:hAnsi="Century Gothic" w:cstheme="minorHAnsi"/>
          <w:szCs w:val="24"/>
        </w:rPr>
        <w:t>TITOLO III - Violazioni</w:t>
      </w:r>
      <w:bookmarkEnd w:id="47"/>
      <w:bookmarkEnd w:id="48"/>
    </w:p>
    <w:p w14:paraId="3D43871A"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bookmarkStart w:id="49" w:name="_Toc361916181"/>
      <w:bookmarkStart w:id="50" w:name="_Toc361916361"/>
      <w:bookmarkStart w:id="51" w:name="_Toc296433476"/>
      <w:bookmarkStart w:id="52" w:name="_Toc146128549"/>
      <w:bookmarkEnd w:id="49"/>
      <w:bookmarkEnd w:id="50"/>
      <w:r w:rsidRPr="00F505ED">
        <w:rPr>
          <w:rFonts w:ascii="Century Gothic" w:hAnsi="Century Gothic" w:cstheme="minorHAnsi"/>
          <w:szCs w:val="24"/>
          <w:u w:val="single"/>
        </w:rPr>
        <w:t>Condotte rilevanti</w:t>
      </w:r>
      <w:bookmarkEnd w:id="51"/>
      <w:bookmarkEnd w:id="52"/>
    </w:p>
    <w:p w14:paraId="62A2B348"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Qualsiasi violazione delle misure indicate </w:t>
      </w:r>
      <w:r w:rsidR="004D04B6" w:rsidRPr="00F505ED">
        <w:rPr>
          <w:rFonts w:ascii="Century Gothic" w:hAnsi="Century Gothic" w:cstheme="minorHAnsi"/>
          <w:sz w:val="22"/>
          <w:szCs w:val="22"/>
        </w:rPr>
        <w:t>dal presente Modello</w:t>
      </w:r>
      <w:r w:rsidRPr="00F505ED">
        <w:rPr>
          <w:rFonts w:ascii="Century Gothic" w:hAnsi="Century Gothic" w:cstheme="minorHAnsi"/>
          <w:sz w:val="22"/>
          <w:szCs w:val="22"/>
        </w:rPr>
        <w:t xml:space="preserve"> costituisce illecito sanzionabile</w:t>
      </w:r>
      <w:r w:rsidR="00E3200E" w:rsidRPr="00F505ED">
        <w:rPr>
          <w:rFonts w:ascii="Century Gothic" w:hAnsi="Century Gothic" w:cstheme="minorHAnsi"/>
          <w:sz w:val="22"/>
          <w:szCs w:val="22"/>
        </w:rPr>
        <w:t xml:space="preserve"> ai sensi del presente Sistema D</w:t>
      </w:r>
      <w:r w:rsidRPr="00F505ED">
        <w:rPr>
          <w:rFonts w:ascii="Century Gothic" w:hAnsi="Century Gothic" w:cstheme="minorHAnsi"/>
          <w:sz w:val="22"/>
          <w:szCs w:val="22"/>
        </w:rPr>
        <w:t>isciplinare.</w:t>
      </w:r>
    </w:p>
    <w:p w14:paraId="16C4ABE6"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Ai fini sanzionatori, costituiscono violazioni del Modello</w:t>
      </w:r>
      <w:r w:rsidR="00FC79FE" w:rsidRPr="00F505ED">
        <w:rPr>
          <w:rFonts w:ascii="Century Gothic" w:hAnsi="Century Gothic" w:cstheme="minorHAnsi"/>
          <w:sz w:val="22"/>
          <w:szCs w:val="22"/>
        </w:rPr>
        <w:t xml:space="preserve"> </w:t>
      </w:r>
      <w:r w:rsidRPr="00F505ED">
        <w:rPr>
          <w:rFonts w:ascii="Century Gothic" w:hAnsi="Century Gothic" w:cstheme="minorHAnsi"/>
          <w:sz w:val="22"/>
          <w:szCs w:val="22"/>
        </w:rPr>
        <w:t>tutte le condotte, siano esse commissive od omissive, anche colpose, idonee a ledere, concretamente ovvero solo in potenza, l’efficacia del Modello quale strumento teso a prevenire il rischio di commissione dei reati in esso previsti.</w:t>
      </w:r>
    </w:p>
    <w:p w14:paraId="120348C3"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In via esemplificativa, oltre alla commissione di reati oggetto del Modello, costituiscono illecito sanzionabile le seguenti condotte da parte di qualsiasi destinatario del Modello stesso:</w:t>
      </w:r>
    </w:p>
    <w:p w14:paraId="230B08C7" w14:textId="77777777" w:rsidR="00110B41" w:rsidRPr="00F505ED" w:rsidRDefault="005A2ECB" w:rsidP="00F958B7">
      <w:pPr>
        <w:numPr>
          <w:ilvl w:val="0"/>
          <w:numId w:val="7"/>
        </w:numPr>
        <w:spacing w:after="0" w:line="360" w:lineRule="auto"/>
        <w:ind w:left="426" w:right="458"/>
        <w:rPr>
          <w:rFonts w:ascii="Century Gothic" w:hAnsi="Century Gothic" w:cstheme="minorHAnsi"/>
          <w:sz w:val="22"/>
          <w:szCs w:val="22"/>
        </w:rPr>
      </w:pPr>
      <w:r w:rsidRPr="00F505ED">
        <w:rPr>
          <w:rFonts w:ascii="Century Gothic" w:hAnsi="Century Gothic" w:cstheme="minorHAnsi"/>
          <w:sz w:val="22"/>
          <w:szCs w:val="22"/>
        </w:rPr>
        <w:t>Il mancato</w:t>
      </w:r>
      <w:r w:rsidR="00110B41" w:rsidRPr="00F505ED">
        <w:rPr>
          <w:rFonts w:ascii="Century Gothic" w:hAnsi="Century Gothic" w:cstheme="minorHAnsi"/>
          <w:sz w:val="22"/>
          <w:szCs w:val="22"/>
        </w:rPr>
        <w:t xml:space="preserve"> rispetto delle misure del Modello tali da comprometterne l’efficacia, nonché la mancata segnalazione di questi al proprio superiore o all’</w:t>
      </w:r>
      <w:r w:rsidR="00ED3DA8" w:rsidRPr="00F505ED">
        <w:rPr>
          <w:rFonts w:ascii="Century Gothic" w:hAnsi="Century Gothic" w:cstheme="minorHAnsi"/>
          <w:sz w:val="22"/>
          <w:szCs w:val="22"/>
        </w:rPr>
        <w:t>OdV</w:t>
      </w:r>
      <w:r w:rsidR="00110B41" w:rsidRPr="00F505ED">
        <w:rPr>
          <w:rFonts w:ascii="Century Gothic" w:hAnsi="Century Gothic" w:cstheme="minorHAnsi"/>
          <w:sz w:val="22"/>
          <w:szCs w:val="22"/>
        </w:rPr>
        <w:t>;</w:t>
      </w:r>
    </w:p>
    <w:p w14:paraId="795C8D03" w14:textId="49BF2807" w:rsidR="00110B41" w:rsidRPr="00F505ED" w:rsidRDefault="00110B41" w:rsidP="00F958B7">
      <w:pPr>
        <w:numPr>
          <w:ilvl w:val="0"/>
          <w:numId w:val="7"/>
        </w:numPr>
        <w:spacing w:after="0" w:line="360" w:lineRule="auto"/>
        <w:ind w:left="426" w:right="458"/>
        <w:rPr>
          <w:rFonts w:ascii="Century Gothic" w:hAnsi="Century Gothic" w:cstheme="minorHAnsi"/>
          <w:sz w:val="22"/>
          <w:szCs w:val="22"/>
        </w:rPr>
      </w:pPr>
      <w:r w:rsidRPr="00F505ED">
        <w:rPr>
          <w:rFonts w:ascii="Century Gothic" w:hAnsi="Century Gothic" w:cstheme="minorHAnsi"/>
          <w:sz w:val="22"/>
          <w:szCs w:val="22"/>
        </w:rPr>
        <w:t>le violazioni di obblighi e divieti pre</w:t>
      </w:r>
      <w:r w:rsidR="00F94274" w:rsidRPr="00F505ED">
        <w:rPr>
          <w:rFonts w:ascii="Century Gothic" w:hAnsi="Century Gothic" w:cstheme="minorHAnsi"/>
          <w:sz w:val="22"/>
          <w:szCs w:val="22"/>
        </w:rPr>
        <w:t xml:space="preserve">visti dalla legge, </w:t>
      </w:r>
      <w:r w:rsidR="00E3200E" w:rsidRPr="00F505ED">
        <w:rPr>
          <w:rFonts w:ascii="Century Gothic" w:hAnsi="Century Gothic" w:cstheme="minorHAnsi"/>
          <w:sz w:val="22"/>
          <w:szCs w:val="22"/>
        </w:rPr>
        <w:t>dal Codice E</w:t>
      </w:r>
      <w:r w:rsidR="00F94274" w:rsidRPr="00F505ED">
        <w:rPr>
          <w:rFonts w:ascii="Century Gothic" w:hAnsi="Century Gothic" w:cstheme="minorHAnsi"/>
          <w:sz w:val="22"/>
          <w:szCs w:val="22"/>
        </w:rPr>
        <w:t xml:space="preserve">tico </w:t>
      </w:r>
      <w:r w:rsidRPr="00F505ED">
        <w:rPr>
          <w:rFonts w:ascii="Century Gothic" w:hAnsi="Century Gothic" w:cstheme="minorHAnsi"/>
          <w:sz w:val="22"/>
          <w:szCs w:val="22"/>
        </w:rPr>
        <w:t>a prescindere dalla commissione di reati oggetto del Modello, e la mancata segnalazione di queste al proprio superiore o all’</w:t>
      </w:r>
      <w:r w:rsidR="00ED3DA8" w:rsidRPr="00F505ED">
        <w:rPr>
          <w:rFonts w:ascii="Century Gothic" w:hAnsi="Century Gothic" w:cstheme="minorHAnsi"/>
          <w:sz w:val="22"/>
          <w:szCs w:val="22"/>
        </w:rPr>
        <w:t>OdV</w:t>
      </w:r>
      <w:r w:rsidRPr="00F505ED">
        <w:rPr>
          <w:rFonts w:ascii="Century Gothic" w:hAnsi="Century Gothic" w:cstheme="minorHAnsi"/>
          <w:sz w:val="22"/>
          <w:szCs w:val="22"/>
        </w:rPr>
        <w:t>;</w:t>
      </w:r>
      <w:r w:rsidR="001716AB" w:rsidRPr="00F505ED">
        <w:rPr>
          <w:rFonts w:ascii="Century Gothic" w:hAnsi="Century Gothic" w:cstheme="minorHAnsi"/>
          <w:sz w:val="22"/>
          <w:szCs w:val="22"/>
        </w:rPr>
        <w:tab/>
      </w:r>
    </w:p>
    <w:p w14:paraId="6E9A9A4F" w14:textId="77777777" w:rsidR="0034038F" w:rsidRPr="00F505ED" w:rsidRDefault="0034038F" w:rsidP="00F958B7">
      <w:pPr>
        <w:numPr>
          <w:ilvl w:val="0"/>
          <w:numId w:val="7"/>
        </w:numPr>
        <w:spacing w:after="0" w:line="360" w:lineRule="auto"/>
        <w:ind w:left="426" w:right="458"/>
        <w:rPr>
          <w:rFonts w:ascii="Century Gothic" w:hAnsi="Century Gothic" w:cstheme="minorHAnsi"/>
          <w:sz w:val="22"/>
          <w:szCs w:val="22"/>
        </w:rPr>
      </w:pPr>
      <w:r w:rsidRPr="00F505ED">
        <w:rPr>
          <w:rFonts w:ascii="Century Gothic" w:hAnsi="Century Gothic" w:cstheme="minorHAnsi"/>
          <w:sz w:val="22"/>
          <w:szCs w:val="22"/>
        </w:rPr>
        <w:lastRenderedPageBreak/>
        <w:t>l’agevolazione, mediante condotta omissiva, della redazione da parte di altri, di documentazione non veritiera;</w:t>
      </w:r>
    </w:p>
    <w:p w14:paraId="3C1EAA08" w14:textId="77777777" w:rsidR="0034038F" w:rsidRPr="00F505ED" w:rsidRDefault="0034038F" w:rsidP="00F958B7">
      <w:pPr>
        <w:numPr>
          <w:ilvl w:val="0"/>
          <w:numId w:val="7"/>
        </w:numPr>
        <w:spacing w:after="0" w:line="360" w:lineRule="auto"/>
        <w:ind w:left="426" w:right="458"/>
        <w:rPr>
          <w:rFonts w:ascii="Century Gothic" w:hAnsi="Century Gothic" w:cstheme="minorHAnsi"/>
          <w:sz w:val="22"/>
          <w:szCs w:val="22"/>
        </w:rPr>
      </w:pPr>
      <w:r w:rsidRPr="00F505ED">
        <w:rPr>
          <w:rFonts w:ascii="Century Gothic" w:hAnsi="Century Gothic" w:cstheme="minorHAnsi"/>
          <w:sz w:val="22"/>
          <w:szCs w:val="22"/>
        </w:rPr>
        <w:t>la sottrazione, la distruzione o l’alterazione di documentazione per sottrarsi al sistema dei controlli previsto dal Modello;</w:t>
      </w:r>
    </w:p>
    <w:p w14:paraId="7F6DCCF2" w14:textId="77777777" w:rsidR="0034038F" w:rsidRPr="00F505ED" w:rsidRDefault="0034038F" w:rsidP="00F958B7">
      <w:pPr>
        <w:numPr>
          <w:ilvl w:val="0"/>
          <w:numId w:val="7"/>
        </w:numPr>
        <w:spacing w:after="0" w:line="360" w:lineRule="auto"/>
        <w:ind w:left="426" w:right="458"/>
        <w:rPr>
          <w:rFonts w:ascii="Century Gothic" w:hAnsi="Century Gothic" w:cstheme="minorHAnsi"/>
          <w:sz w:val="22"/>
          <w:szCs w:val="22"/>
        </w:rPr>
      </w:pPr>
      <w:r w:rsidRPr="00F505ED">
        <w:rPr>
          <w:rFonts w:ascii="Century Gothic" w:hAnsi="Century Gothic" w:cstheme="minorHAnsi"/>
          <w:sz w:val="22"/>
          <w:szCs w:val="22"/>
        </w:rPr>
        <w:t>l’impedimento all’accesso alle informazioni e alla documentazione richiesta dai soggetti preposti ai controlli delle procedure e delle decisioni;</w:t>
      </w:r>
    </w:p>
    <w:p w14:paraId="325C4A2A" w14:textId="77777777" w:rsidR="00110B41" w:rsidRPr="00F505ED" w:rsidRDefault="00110B41" w:rsidP="00F958B7">
      <w:pPr>
        <w:numPr>
          <w:ilvl w:val="0"/>
          <w:numId w:val="7"/>
        </w:numPr>
        <w:spacing w:after="0" w:line="360" w:lineRule="auto"/>
        <w:ind w:left="426" w:right="458"/>
        <w:rPr>
          <w:rFonts w:ascii="Century Gothic" w:hAnsi="Century Gothic" w:cstheme="minorHAnsi"/>
          <w:sz w:val="22"/>
          <w:szCs w:val="22"/>
        </w:rPr>
      </w:pPr>
      <w:r w:rsidRPr="00F505ED">
        <w:rPr>
          <w:rFonts w:ascii="Century Gothic" w:hAnsi="Century Gothic" w:cstheme="minorHAnsi"/>
          <w:sz w:val="22"/>
          <w:szCs w:val="22"/>
        </w:rPr>
        <w:t>ogni condotta, commissiva od omissiva, idonea ad ostacolare in qualunque modo le funzioni proprie dell’</w:t>
      </w:r>
      <w:r w:rsidR="00ED3DA8" w:rsidRPr="00F505ED">
        <w:rPr>
          <w:rFonts w:ascii="Century Gothic" w:hAnsi="Century Gothic" w:cstheme="minorHAnsi"/>
          <w:sz w:val="22"/>
          <w:szCs w:val="22"/>
        </w:rPr>
        <w:t>OdV</w:t>
      </w:r>
      <w:r w:rsidR="00D06CFD" w:rsidRPr="00F505ED">
        <w:rPr>
          <w:rFonts w:ascii="Century Gothic" w:hAnsi="Century Gothic" w:cstheme="minorHAnsi"/>
          <w:sz w:val="22"/>
          <w:szCs w:val="22"/>
        </w:rPr>
        <w:t>;</w:t>
      </w:r>
    </w:p>
    <w:p w14:paraId="1995F69E" w14:textId="77777777" w:rsidR="00D06CFD" w:rsidRPr="00F505ED" w:rsidRDefault="00D06CFD" w:rsidP="00F958B7">
      <w:pPr>
        <w:pStyle w:val="Paragrafoelenco"/>
        <w:numPr>
          <w:ilvl w:val="0"/>
          <w:numId w:val="7"/>
        </w:numPr>
        <w:spacing w:line="360" w:lineRule="auto"/>
        <w:ind w:left="426"/>
        <w:rPr>
          <w:rFonts w:ascii="Century Gothic" w:eastAsia="Times New Roman" w:hAnsi="Century Gothic" w:cstheme="minorHAnsi"/>
          <w:lang w:val="it-IT" w:eastAsia="it-IT"/>
        </w:rPr>
      </w:pPr>
      <w:r w:rsidRPr="00F505ED">
        <w:rPr>
          <w:rFonts w:ascii="Century Gothic" w:eastAsia="Times New Roman" w:hAnsi="Century Gothic" w:cstheme="minorHAnsi"/>
          <w:lang w:val="it-IT" w:eastAsia="it-IT"/>
        </w:rPr>
        <w:t>la violazione delle misure di tutela del segnalante, nonché di chi effettua con dolo o colpa grave segnalazioni che si rivelano infondate.</w:t>
      </w:r>
    </w:p>
    <w:p w14:paraId="2922B835" w14:textId="77777777" w:rsidR="00D06CFD" w:rsidRPr="00F505ED" w:rsidRDefault="00D06CFD" w:rsidP="00F958B7">
      <w:pPr>
        <w:spacing w:after="0" w:line="360" w:lineRule="auto"/>
        <w:ind w:left="426" w:right="458"/>
        <w:rPr>
          <w:rFonts w:ascii="Century Gothic" w:hAnsi="Century Gothic" w:cstheme="minorHAnsi"/>
          <w:sz w:val="22"/>
          <w:szCs w:val="22"/>
        </w:rPr>
      </w:pPr>
    </w:p>
    <w:p w14:paraId="3401948F" w14:textId="002EF124"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Inoltre, per </w:t>
      </w:r>
      <w:r w:rsidR="007B4AE5" w:rsidRPr="00F505ED">
        <w:rPr>
          <w:rFonts w:ascii="Century Gothic" w:hAnsi="Century Gothic" w:cstheme="minorHAnsi"/>
          <w:sz w:val="22"/>
          <w:szCs w:val="22"/>
        </w:rPr>
        <w:t>il Direttore</w:t>
      </w:r>
      <w:r w:rsidR="003F7D52" w:rsidRPr="00F505ED">
        <w:rPr>
          <w:rFonts w:ascii="Century Gothic" w:hAnsi="Century Gothic" w:cstheme="minorHAnsi"/>
          <w:sz w:val="22"/>
          <w:szCs w:val="22"/>
        </w:rPr>
        <w:t xml:space="preserve"> </w:t>
      </w:r>
      <w:r w:rsidR="00F958B7">
        <w:rPr>
          <w:rFonts w:ascii="Century Gothic" w:hAnsi="Century Gothic" w:cstheme="minorHAnsi"/>
          <w:sz w:val="22"/>
          <w:szCs w:val="22"/>
        </w:rPr>
        <w:t xml:space="preserve">Generale </w:t>
      </w:r>
      <w:r w:rsidRPr="00F505ED">
        <w:rPr>
          <w:rFonts w:ascii="Century Gothic" w:hAnsi="Century Gothic" w:cstheme="minorHAnsi"/>
          <w:sz w:val="22"/>
          <w:szCs w:val="22"/>
        </w:rPr>
        <w:t xml:space="preserve">e </w:t>
      </w:r>
      <w:r w:rsidR="00883F3E" w:rsidRPr="00F505ED">
        <w:rPr>
          <w:rFonts w:ascii="Century Gothic" w:hAnsi="Century Gothic" w:cstheme="minorHAnsi"/>
          <w:sz w:val="22"/>
          <w:szCs w:val="22"/>
        </w:rPr>
        <w:t xml:space="preserve">per </w:t>
      </w:r>
      <w:r w:rsidRPr="00F505ED">
        <w:rPr>
          <w:rFonts w:ascii="Century Gothic" w:hAnsi="Century Gothic" w:cstheme="minorHAnsi"/>
          <w:sz w:val="22"/>
          <w:szCs w:val="22"/>
        </w:rPr>
        <w:t>gli eventuali altri soggetti apicali, tenuti a far rispettare le prescrizioni del Modello e a vigilare sull’osservanza e sulla corretta attuazione di questo, costituiscono illecito sanzionabile la mancata individuazione, per negligenza ovvero per imperizia, e la conseguente mancata eliminazione di violazioni del Modello stesso e, nei casi più gravi, di perpetrazione di reati.</w:t>
      </w:r>
    </w:p>
    <w:p w14:paraId="3BACFA7B" w14:textId="77777777" w:rsidR="00950C64" w:rsidRPr="00F505ED" w:rsidRDefault="00950C64" w:rsidP="00C42831">
      <w:pPr>
        <w:spacing w:after="0" w:line="360" w:lineRule="auto"/>
        <w:rPr>
          <w:rFonts w:ascii="Century Gothic" w:hAnsi="Century Gothic" w:cstheme="minorHAnsi"/>
          <w:sz w:val="24"/>
        </w:rPr>
      </w:pPr>
    </w:p>
    <w:p w14:paraId="761213ED" w14:textId="77777777" w:rsidR="00110B41" w:rsidRPr="00F505ED" w:rsidRDefault="00110B41" w:rsidP="00C42831">
      <w:pPr>
        <w:pStyle w:val="Titolo1"/>
        <w:numPr>
          <w:ilvl w:val="0"/>
          <w:numId w:val="0"/>
        </w:numPr>
        <w:spacing w:before="0" w:after="0" w:line="360" w:lineRule="auto"/>
        <w:ind w:left="432" w:hanging="432"/>
        <w:jc w:val="both"/>
        <w:rPr>
          <w:rFonts w:ascii="Century Gothic" w:hAnsi="Century Gothic" w:cstheme="minorHAnsi"/>
          <w:szCs w:val="24"/>
        </w:rPr>
      </w:pPr>
      <w:bookmarkStart w:id="53" w:name="_Toc296433477"/>
      <w:bookmarkStart w:id="54" w:name="_Toc146128550"/>
      <w:r w:rsidRPr="00F505ED">
        <w:rPr>
          <w:rFonts w:ascii="Century Gothic" w:hAnsi="Century Gothic" w:cstheme="minorHAnsi"/>
          <w:szCs w:val="24"/>
        </w:rPr>
        <w:t>TITOLO IV - Sanzioni</w:t>
      </w:r>
      <w:bookmarkEnd w:id="53"/>
      <w:bookmarkEnd w:id="54"/>
    </w:p>
    <w:p w14:paraId="2E9363BC" w14:textId="77777777" w:rsidR="00110B41" w:rsidRPr="00F505ED" w:rsidRDefault="00110B41" w:rsidP="00C42831">
      <w:pPr>
        <w:pStyle w:val="Titolo1"/>
        <w:numPr>
          <w:ilvl w:val="0"/>
          <w:numId w:val="0"/>
        </w:numPr>
        <w:spacing w:before="0" w:after="0" w:line="360" w:lineRule="auto"/>
        <w:jc w:val="both"/>
        <w:rPr>
          <w:rFonts w:ascii="Century Gothic" w:hAnsi="Century Gothic" w:cstheme="minorHAnsi"/>
          <w:szCs w:val="24"/>
          <w:u w:val="single"/>
        </w:rPr>
      </w:pPr>
      <w:bookmarkStart w:id="55" w:name="_Toc296433478"/>
      <w:bookmarkStart w:id="56" w:name="_Toc146128551"/>
      <w:r w:rsidRPr="00F505ED">
        <w:rPr>
          <w:rFonts w:ascii="Century Gothic" w:hAnsi="Century Gothic" w:cstheme="minorHAnsi"/>
          <w:szCs w:val="24"/>
          <w:u w:val="single"/>
        </w:rPr>
        <w:t>Sezione I - Sanzioni applicabili al personale dipendente</w:t>
      </w:r>
      <w:bookmarkEnd w:id="55"/>
      <w:r w:rsidRPr="00F505ED">
        <w:rPr>
          <w:rFonts w:ascii="Century Gothic" w:hAnsi="Century Gothic" w:cstheme="minorHAnsi"/>
          <w:szCs w:val="24"/>
          <w:u w:val="single"/>
        </w:rPr>
        <w:t xml:space="preserve"> (esclusi i dirigenti)</w:t>
      </w:r>
      <w:bookmarkEnd w:id="56"/>
    </w:p>
    <w:p w14:paraId="6765E7DB" w14:textId="77777777" w:rsidR="00110B41" w:rsidRPr="00F505ED" w:rsidRDefault="00B419C2" w:rsidP="00C42831">
      <w:pPr>
        <w:pStyle w:val="Titolo2"/>
        <w:numPr>
          <w:ilvl w:val="1"/>
          <w:numId w:val="5"/>
        </w:numPr>
        <w:spacing w:before="0" w:after="0" w:line="360" w:lineRule="auto"/>
        <w:rPr>
          <w:rFonts w:ascii="Century Gothic" w:hAnsi="Century Gothic" w:cstheme="minorHAnsi"/>
          <w:szCs w:val="24"/>
          <w:u w:val="single"/>
        </w:rPr>
      </w:pPr>
      <w:bookmarkStart w:id="57" w:name="_Toc296433479"/>
      <w:r w:rsidRPr="00F505ED">
        <w:rPr>
          <w:rFonts w:ascii="Century Gothic" w:hAnsi="Century Gothic" w:cstheme="minorHAnsi"/>
          <w:szCs w:val="24"/>
          <w:u w:val="single"/>
        </w:rPr>
        <w:t xml:space="preserve"> </w:t>
      </w:r>
      <w:bookmarkStart w:id="58" w:name="_Toc146128552"/>
      <w:bookmarkStart w:id="59" w:name="_Hlk106436041"/>
      <w:r w:rsidR="00110B41" w:rsidRPr="00F505ED">
        <w:rPr>
          <w:rFonts w:ascii="Century Gothic" w:hAnsi="Century Gothic" w:cstheme="minorHAnsi"/>
          <w:szCs w:val="24"/>
          <w:u w:val="single"/>
        </w:rPr>
        <w:t xml:space="preserve">Sanzioni </w:t>
      </w:r>
      <w:r w:rsidR="005A2ECB" w:rsidRPr="00F505ED">
        <w:rPr>
          <w:rFonts w:ascii="Century Gothic" w:hAnsi="Century Gothic" w:cstheme="minorHAnsi"/>
          <w:szCs w:val="24"/>
          <w:u w:val="single"/>
        </w:rPr>
        <w:t xml:space="preserve">Provvedimenti </w:t>
      </w:r>
      <w:r w:rsidR="00110B41" w:rsidRPr="00F505ED">
        <w:rPr>
          <w:rFonts w:ascii="Century Gothic" w:hAnsi="Century Gothic" w:cstheme="minorHAnsi"/>
          <w:szCs w:val="24"/>
          <w:u w:val="single"/>
        </w:rPr>
        <w:t>applicabili</w:t>
      </w:r>
      <w:bookmarkEnd w:id="57"/>
      <w:bookmarkEnd w:id="58"/>
    </w:p>
    <w:bookmarkEnd w:id="59"/>
    <w:p w14:paraId="4B7C9E1D" w14:textId="0BFF83A5" w:rsidR="00565AC4" w:rsidRPr="00F505ED" w:rsidRDefault="00565AC4" w:rsidP="00565AC4">
      <w:pPr>
        <w:spacing w:after="0" w:line="360" w:lineRule="auto"/>
        <w:ind w:right="458"/>
        <w:rPr>
          <w:rFonts w:ascii="Century Gothic" w:hAnsi="Century Gothic" w:cstheme="minorHAnsi"/>
          <w:sz w:val="22"/>
          <w:szCs w:val="22"/>
        </w:rPr>
      </w:pPr>
      <w:r w:rsidRPr="00F505ED">
        <w:rPr>
          <w:rFonts w:ascii="Century Gothic" w:hAnsi="Century Gothic" w:cstheme="minorHAnsi"/>
          <w:sz w:val="22"/>
          <w:szCs w:val="22"/>
        </w:rPr>
        <w:t>La violazione delle norme di legge, delle prescrizioni del presente Modello, da parte dei dipendenti dell’Azienda, nonché, in generale, l’assunzione di comportamenti idonei ad esporre l’Azienda all’applicazione di sanzioni amministrative previste dal Decreto, potranno determinare l’applicazione delle sanzioni conservative o espulsive, nel rispetto dei limiti di cui all’art. 2106 c.c., degli artt. 7 e 18 della Legge 300/1970, nonché della contrattazione collettiva applicabile</w:t>
      </w:r>
      <w:r w:rsidR="008550CB" w:rsidRPr="00F505ED">
        <w:rPr>
          <w:rFonts w:ascii="Century Gothic" w:hAnsi="Century Gothic" w:cstheme="minorHAnsi"/>
          <w:sz w:val="22"/>
          <w:szCs w:val="22"/>
        </w:rPr>
        <w:t>.</w:t>
      </w:r>
      <w:r w:rsidR="00A07ED7" w:rsidRPr="00F505ED">
        <w:rPr>
          <w:rFonts w:ascii="Century Gothic" w:hAnsi="Century Gothic" w:cstheme="minorHAnsi"/>
          <w:sz w:val="22"/>
          <w:szCs w:val="22"/>
        </w:rPr>
        <w:t xml:space="preserve"> </w:t>
      </w:r>
    </w:p>
    <w:p w14:paraId="06CAAB69" w14:textId="03CCEF8D" w:rsidR="006C0837" w:rsidRPr="003A1C82" w:rsidRDefault="006C0837" w:rsidP="006C0837">
      <w:pPr>
        <w:spacing w:after="0" w:line="360" w:lineRule="auto"/>
        <w:ind w:right="458"/>
        <w:rPr>
          <w:rFonts w:ascii="Century Gothic" w:hAnsi="Century Gothic" w:cstheme="minorHAnsi"/>
          <w:bCs/>
          <w:sz w:val="22"/>
          <w:szCs w:val="22"/>
        </w:rPr>
      </w:pPr>
      <w:r w:rsidRPr="00F505ED">
        <w:rPr>
          <w:rFonts w:ascii="Century Gothic" w:hAnsi="Century Gothic" w:cstheme="minorHAnsi"/>
          <w:sz w:val="22"/>
          <w:szCs w:val="22"/>
        </w:rPr>
        <w:t xml:space="preserve">Le sanzioni disciplinari applicabili al personale dipendente corrispondono a quelle </w:t>
      </w:r>
      <w:r w:rsidRPr="003A1C82">
        <w:rPr>
          <w:rFonts w:ascii="Century Gothic" w:hAnsi="Century Gothic" w:cstheme="minorHAnsi"/>
          <w:sz w:val="22"/>
          <w:szCs w:val="22"/>
        </w:rPr>
        <w:t>previste dalle norme del Contratto Collettivo Nazionale di Lavoro di riferimento</w:t>
      </w:r>
      <w:r w:rsidR="00733F1D" w:rsidRPr="003A1C82">
        <w:rPr>
          <w:rFonts w:ascii="Century Gothic" w:hAnsi="Century Gothic" w:cstheme="minorHAnsi"/>
          <w:sz w:val="22"/>
          <w:szCs w:val="22"/>
        </w:rPr>
        <w:t xml:space="preserve"> </w:t>
      </w:r>
      <w:r w:rsidR="00733F1D" w:rsidRPr="003A1C82">
        <w:rPr>
          <w:rFonts w:ascii="Century Gothic" w:hAnsi="Century Gothic" w:cstheme="minorHAnsi"/>
          <w:bCs/>
          <w:sz w:val="22"/>
          <w:szCs w:val="22"/>
        </w:rPr>
        <w:t>(</w:t>
      </w:r>
      <w:r w:rsidR="000255B7" w:rsidRPr="003A1C82">
        <w:rPr>
          <w:rFonts w:ascii="Century Gothic" w:hAnsi="Century Gothic" w:cstheme="minorHAnsi"/>
          <w:bCs/>
          <w:sz w:val="22"/>
          <w:szCs w:val="22"/>
        </w:rPr>
        <w:t>Dei Servizi Ambientali</w:t>
      </w:r>
      <w:r w:rsidR="003A1C82" w:rsidRPr="003A1C82">
        <w:rPr>
          <w:rFonts w:ascii="Century Gothic" w:hAnsi="Century Gothic" w:cstheme="minorHAnsi"/>
          <w:bCs/>
          <w:sz w:val="22"/>
          <w:szCs w:val="22"/>
        </w:rPr>
        <w:t>-</w:t>
      </w:r>
      <w:proofErr w:type="spellStart"/>
      <w:r w:rsidR="000255B7" w:rsidRPr="003A1C82">
        <w:rPr>
          <w:rFonts w:ascii="Century Gothic" w:hAnsi="Century Gothic" w:cstheme="minorHAnsi"/>
          <w:bCs/>
          <w:sz w:val="22"/>
          <w:szCs w:val="22"/>
        </w:rPr>
        <w:t>Utilitalia</w:t>
      </w:r>
      <w:proofErr w:type="spellEnd"/>
      <w:r w:rsidR="00606BAE" w:rsidRPr="003A1C82">
        <w:rPr>
          <w:rFonts w:ascii="Century Gothic" w:hAnsi="Century Gothic" w:cstheme="minorHAnsi"/>
          <w:bCs/>
          <w:sz w:val="22"/>
          <w:szCs w:val="22"/>
        </w:rPr>
        <w:t xml:space="preserve"> e Del Commercio</w:t>
      </w:r>
      <w:r w:rsidR="008550CB" w:rsidRPr="003A1C82">
        <w:rPr>
          <w:rFonts w:ascii="Century Gothic" w:hAnsi="Century Gothic" w:cstheme="minorHAnsi"/>
          <w:bCs/>
          <w:sz w:val="22"/>
          <w:szCs w:val="22"/>
        </w:rPr>
        <w:t>).</w:t>
      </w:r>
    </w:p>
    <w:p w14:paraId="2A940BC1" w14:textId="77777777" w:rsidR="00436D7F" w:rsidRPr="00F505ED" w:rsidRDefault="00436D7F" w:rsidP="006C0837">
      <w:pPr>
        <w:spacing w:after="0" w:line="360" w:lineRule="auto"/>
        <w:ind w:right="458"/>
        <w:rPr>
          <w:rFonts w:ascii="Century Gothic" w:hAnsi="Century Gothic" w:cstheme="minorHAnsi"/>
          <w:b/>
          <w:bCs/>
          <w:iCs/>
          <w:sz w:val="22"/>
          <w:szCs w:val="22"/>
        </w:rPr>
      </w:pPr>
    </w:p>
    <w:p w14:paraId="281E8BB3" w14:textId="73039E27" w:rsidR="007D369B" w:rsidRPr="00F505ED" w:rsidRDefault="007D369B" w:rsidP="006F0E08">
      <w:pPr>
        <w:spacing w:after="0" w:line="360" w:lineRule="auto"/>
        <w:ind w:right="458"/>
        <w:rPr>
          <w:rFonts w:ascii="Century Gothic" w:hAnsi="Century Gothic" w:cstheme="minorHAnsi"/>
          <w:b/>
          <w:bCs/>
          <w:iCs/>
          <w:sz w:val="22"/>
          <w:szCs w:val="22"/>
        </w:rPr>
      </w:pPr>
      <w:r w:rsidRPr="00F505ED">
        <w:rPr>
          <w:rFonts w:ascii="Century Gothic" w:hAnsi="Century Gothic" w:cstheme="minorHAnsi"/>
          <w:iCs/>
          <w:sz w:val="22"/>
          <w:szCs w:val="22"/>
        </w:rPr>
        <w:t>La inosservanza dei doveri da parte del personale dipendente comporta i seguenti provvedimenti, che saranno presi dal datore di lavoro in relazione alla entità delle mancanze e alle circostanze che le accompagnano</w:t>
      </w:r>
      <w:r w:rsidR="002E7C60" w:rsidRPr="00F505ED">
        <w:rPr>
          <w:rFonts w:ascii="Century Gothic" w:hAnsi="Century Gothic" w:cstheme="minorHAnsi"/>
          <w:b/>
          <w:bCs/>
          <w:iCs/>
          <w:sz w:val="22"/>
          <w:szCs w:val="22"/>
        </w:rPr>
        <w:t>:</w:t>
      </w:r>
    </w:p>
    <w:p w14:paraId="36E2207A" w14:textId="608DBC6A" w:rsidR="007D369B" w:rsidRPr="001F023E" w:rsidRDefault="005B6AD4" w:rsidP="001F023E">
      <w:pPr>
        <w:pStyle w:val="Paragrafoelenco"/>
        <w:numPr>
          <w:ilvl w:val="0"/>
          <w:numId w:val="5"/>
        </w:numPr>
        <w:spacing w:line="360" w:lineRule="auto"/>
        <w:ind w:left="426" w:right="458" w:hanging="284"/>
        <w:rPr>
          <w:rFonts w:ascii="Century Gothic" w:hAnsi="Century Gothic" w:cstheme="minorHAnsi"/>
          <w:iCs/>
        </w:rPr>
      </w:pPr>
      <w:proofErr w:type="spellStart"/>
      <w:r w:rsidRPr="001F023E">
        <w:rPr>
          <w:rFonts w:ascii="Century Gothic" w:hAnsi="Century Gothic" w:cstheme="minorHAnsi"/>
          <w:iCs/>
        </w:rPr>
        <w:lastRenderedPageBreak/>
        <w:t>rimprovero</w:t>
      </w:r>
      <w:proofErr w:type="spellEnd"/>
      <w:r w:rsidRPr="001F023E">
        <w:rPr>
          <w:rFonts w:ascii="Century Gothic" w:hAnsi="Century Gothic" w:cstheme="minorHAnsi"/>
          <w:iCs/>
        </w:rPr>
        <w:t xml:space="preserve"> verbale;</w:t>
      </w:r>
    </w:p>
    <w:p w14:paraId="1C04C8FB" w14:textId="6BC27EB3" w:rsidR="007D369B" w:rsidRPr="001F023E" w:rsidRDefault="005B6AD4" w:rsidP="001F023E">
      <w:pPr>
        <w:pStyle w:val="Paragrafoelenco"/>
        <w:numPr>
          <w:ilvl w:val="0"/>
          <w:numId w:val="5"/>
        </w:numPr>
        <w:spacing w:line="360" w:lineRule="auto"/>
        <w:ind w:left="426" w:right="458" w:hanging="284"/>
        <w:rPr>
          <w:rFonts w:ascii="Century Gothic" w:hAnsi="Century Gothic" w:cstheme="minorHAnsi"/>
          <w:iCs/>
        </w:rPr>
      </w:pPr>
      <w:proofErr w:type="spellStart"/>
      <w:r w:rsidRPr="001F023E">
        <w:rPr>
          <w:rFonts w:ascii="Century Gothic" w:hAnsi="Century Gothic" w:cstheme="minorHAnsi"/>
          <w:iCs/>
        </w:rPr>
        <w:t>rimprovero</w:t>
      </w:r>
      <w:proofErr w:type="spellEnd"/>
      <w:r w:rsidRPr="001F023E">
        <w:rPr>
          <w:rFonts w:ascii="Century Gothic" w:hAnsi="Century Gothic" w:cstheme="minorHAnsi"/>
          <w:iCs/>
        </w:rPr>
        <w:t xml:space="preserve"> </w:t>
      </w:r>
      <w:proofErr w:type="spellStart"/>
      <w:r w:rsidRPr="001F023E">
        <w:rPr>
          <w:rFonts w:ascii="Century Gothic" w:hAnsi="Century Gothic" w:cstheme="minorHAnsi"/>
          <w:iCs/>
        </w:rPr>
        <w:t>scritto</w:t>
      </w:r>
      <w:proofErr w:type="spellEnd"/>
      <w:r w:rsidR="007D369B" w:rsidRPr="001F023E">
        <w:rPr>
          <w:rFonts w:ascii="Century Gothic" w:hAnsi="Century Gothic" w:cstheme="minorHAnsi"/>
          <w:iCs/>
        </w:rPr>
        <w:t>;</w:t>
      </w:r>
    </w:p>
    <w:p w14:paraId="7E9F04CB" w14:textId="6D36E02E" w:rsidR="007D369B" w:rsidRPr="00E467D1" w:rsidRDefault="007D369B" w:rsidP="001F023E">
      <w:pPr>
        <w:pStyle w:val="Paragrafoelenco"/>
        <w:numPr>
          <w:ilvl w:val="0"/>
          <w:numId w:val="5"/>
        </w:numPr>
        <w:spacing w:line="360" w:lineRule="auto"/>
        <w:ind w:left="426" w:right="458" w:hanging="284"/>
        <w:rPr>
          <w:rFonts w:ascii="Century Gothic" w:hAnsi="Century Gothic" w:cstheme="minorHAnsi"/>
          <w:iCs/>
          <w:lang w:val="it-IT"/>
        </w:rPr>
      </w:pPr>
      <w:r w:rsidRPr="00E467D1">
        <w:rPr>
          <w:rFonts w:ascii="Century Gothic" w:hAnsi="Century Gothic" w:cstheme="minorHAnsi"/>
          <w:iCs/>
          <w:lang w:val="it-IT"/>
        </w:rPr>
        <w:t xml:space="preserve">multa </w:t>
      </w:r>
      <w:r w:rsidR="005B6AD4" w:rsidRPr="00E467D1">
        <w:rPr>
          <w:rFonts w:ascii="Century Gothic" w:hAnsi="Century Gothic" w:cstheme="minorHAnsi"/>
          <w:iCs/>
          <w:lang w:val="it-IT"/>
        </w:rPr>
        <w:t>non superiore all’</w:t>
      </w:r>
      <w:r w:rsidRPr="00E467D1">
        <w:rPr>
          <w:rFonts w:ascii="Century Gothic" w:hAnsi="Century Gothic" w:cstheme="minorHAnsi"/>
          <w:iCs/>
          <w:lang w:val="it-IT"/>
        </w:rPr>
        <w:t xml:space="preserve">importo di </w:t>
      </w:r>
      <w:r w:rsidR="005B6AD4" w:rsidRPr="00E467D1">
        <w:rPr>
          <w:rFonts w:ascii="Century Gothic" w:hAnsi="Century Gothic" w:cstheme="minorHAnsi"/>
          <w:iCs/>
          <w:lang w:val="it-IT"/>
        </w:rPr>
        <w:t>4</w:t>
      </w:r>
      <w:r w:rsidRPr="00E467D1">
        <w:rPr>
          <w:rFonts w:ascii="Century Gothic" w:hAnsi="Century Gothic" w:cstheme="minorHAnsi"/>
          <w:iCs/>
          <w:lang w:val="it-IT"/>
        </w:rPr>
        <w:t xml:space="preserve"> </w:t>
      </w:r>
      <w:r w:rsidR="005B6AD4" w:rsidRPr="00E467D1">
        <w:rPr>
          <w:rFonts w:ascii="Century Gothic" w:hAnsi="Century Gothic" w:cstheme="minorHAnsi"/>
          <w:iCs/>
          <w:lang w:val="it-IT"/>
        </w:rPr>
        <w:t>ore della retribuzione base;</w:t>
      </w:r>
    </w:p>
    <w:p w14:paraId="309ADBBB" w14:textId="6E3B816A" w:rsidR="005B6AD4" w:rsidRPr="00E467D1" w:rsidRDefault="005B6AD4" w:rsidP="001F023E">
      <w:pPr>
        <w:pStyle w:val="Paragrafoelenco"/>
        <w:numPr>
          <w:ilvl w:val="0"/>
          <w:numId w:val="5"/>
        </w:numPr>
        <w:spacing w:line="360" w:lineRule="auto"/>
        <w:ind w:left="426" w:right="458" w:hanging="284"/>
        <w:rPr>
          <w:rFonts w:ascii="Century Gothic" w:hAnsi="Century Gothic" w:cstheme="minorHAnsi"/>
          <w:iCs/>
          <w:lang w:val="it-IT"/>
        </w:rPr>
      </w:pPr>
      <w:r w:rsidRPr="00E467D1">
        <w:rPr>
          <w:rFonts w:ascii="Century Gothic" w:hAnsi="Century Gothic" w:cstheme="minorHAnsi"/>
          <w:iCs/>
          <w:lang w:val="it-IT"/>
        </w:rPr>
        <w:t xml:space="preserve">sospensione dal lavoro e della retribuzione per un periodo non superiore a </w:t>
      </w:r>
      <w:r w:rsidR="008D2FF3" w:rsidRPr="00E467D1">
        <w:rPr>
          <w:rFonts w:ascii="Century Gothic" w:hAnsi="Century Gothic" w:cstheme="minorHAnsi"/>
          <w:iCs/>
          <w:lang w:val="it-IT"/>
        </w:rPr>
        <w:t>10</w:t>
      </w:r>
      <w:r w:rsidRPr="00E467D1">
        <w:rPr>
          <w:rFonts w:ascii="Century Gothic" w:hAnsi="Century Gothic" w:cstheme="minorHAnsi"/>
          <w:iCs/>
          <w:lang w:val="it-IT"/>
        </w:rPr>
        <w:t xml:space="preserve"> giorni;</w:t>
      </w:r>
    </w:p>
    <w:p w14:paraId="6D6E85FF" w14:textId="5C1E744D" w:rsidR="001F023E" w:rsidRPr="001F023E" w:rsidRDefault="007D369B" w:rsidP="001F023E">
      <w:pPr>
        <w:pStyle w:val="Paragrafoelenco"/>
        <w:numPr>
          <w:ilvl w:val="0"/>
          <w:numId w:val="5"/>
        </w:numPr>
        <w:spacing w:line="360" w:lineRule="auto"/>
        <w:ind w:left="426" w:right="458" w:hanging="284"/>
        <w:rPr>
          <w:rFonts w:ascii="Century Gothic" w:hAnsi="Century Gothic" w:cstheme="minorHAnsi"/>
          <w:iCs/>
        </w:rPr>
      </w:pPr>
      <w:proofErr w:type="spellStart"/>
      <w:r w:rsidRPr="001F023E">
        <w:rPr>
          <w:rFonts w:ascii="Century Gothic" w:hAnsi="Century Gothic" w:cstheme="minorHAnsi"/>
          <w:iCs/>
        </w:rPr>
        <w:t>licenziamento</w:t>
      </w:r>
      <w:proofErr w:type="spellEnd"/>
      <w:r w:rsidR="00567AB6" w:rsidRPr="001F023E">
        <w:rPr>
          <w:rFonts w:ascii="Century Gothic" w:hAnsi="Century Gothic" w:cstheme="minorHAnsi"/>
          <w:iCs/>
        </w:rPr>
        <w:t xml:space="preserve"> con </w:t>
      </w:r>
      <w:proofErr w:type="spellStart"/>
      <w:proofErr w:type="gramStart"/>
      <w:r w:rsidR="00567AB6" w:rsidRPr="001F023E">
        <w:rPr>
          <w:rFonts w:ascii="Century Gothic" w:hAnsi="Century Gothic" w:cstheme="minorHAnsi"/>
          <w:iCs/>
        </w:rPr>
        <w:t>preavviso</w:t>
      </w:r>
      <w:proofErr w:type="spellEnd"/>
      <w:r w:rsidR="00567AB6" w:rsidRPr="001F023E">
        <w:rPr>
          <w:rFonts w:ascii="Century Gothic" w:hAnsi="Century Gothic" w:cstheme="minorHAnsi"/>
          <w:iCs/>
        </w:rPr>
        <w:t>;</w:t>
      </w:r>
      <w:proofErr w:type="gramEnd"/>
    </w:p>
    <w:p w14:paraId="6890608B" w14:textId="2304FD9F" w:rsidR="00567AB6" w:rsidRPr="001F023E" w:rsidRDefault="00567AB6" w:rsidP="001F023E">
      <w:pPr>
        <w:pStyle w:val="Paragrafoelenco"/>
        <w:numPr>
          <w:ilvl w:val="0"/>
          <w:numId w:val="5"/>
        </w:numPr>
        <w:spacing w:line="360" w:lineRule="auto"/>
        <w:ind w:left="426" w:right="458" w:hanging="284"/>
        <w:rPr>
          <w:rFonts w:ascii="Century Gothic" w:hAnsi="Century Gothic" w:cstheme="minorHAnsi"/>
          <w:iCs/>
        </w:rPr>
      </w:pPr>
      <w:proofErr w:type="spellStart"/>
      <w:r w:rsidRPr="001F023E">
        <w:rPr>
          <w:rFonts w:ascii="Century Gothic" w:hAnsi="Century Gothic" w:cstheme="minorHAnsi"/>
          <w:iCs/>
        </w:rPr>
        <w:t>licenziamento</w:t>
      </w:r>
      <w:proofErr w:type="spellEnd"/>
      <w:r w:rsidRPr="001F023E">
        <w:rPr>
          <w:rFonts w:ascii="Century Gothic" w:hAnsi="Century Gothic" w:cstheme="minorHAnsi"/>
          <w:iCs/>
        </w:rPr>
        <w:t xml:space="preserve"> senza </w:t>
      </w:r>
      <w:proofErr w:type="spellStart"/>
      <w:r w:rsidRPr="001F023E">
        <w:rPr>
          <w:rFonts w:ascii="Century Gothic" w:hAnsi="Century Gothic" w:cstheme="minorHAnsi"/>
          <w:iCs/>
        </w:rPr>
        <w:t>preavviso</w:t>
      </w:r>
      <w:proofErr w:type="spellEnd"/>
      <w:r w:rsidRPr="001F023E">
        <w:rPr>
          <w:rFonts w:ascii="Century Gothic" w:hAnsi="Century Gothic" w:cstheme="minorHAnsi"/>
          <w:iCs/>
        </w:rPr>
        <w:t>.</w:t>
      </w:r>
    </w:p>
    <w:p w14:paraId="33F14D35" w14:textId="77777777" w:rsidR="00436D7F" w:rsidRPr="00F505ED" w:rsidRDefault="00436D7F" w:rsidP="006F0E08">
      <w:pPr>
        <w:spacing w:after="0" w:line="360" w:lineRule="auto"/>
        <w:ind w:right="458"/>
        <w:rPr>
          <w:rFonts w:ascii="Century Gothic" w:hAnsi="Century Gothic" w:cstheme="minorHAnsi"/>
          <w:iCs/>
          <w:sz w:val="22"/>
          <w:szCs w:val="22"/>
        </w:rPr>
      </w:pPr>
    </w:p>
    <w:p w14:paraId="5B940973" w14:textId="4B2BAAD7" w:rsidR="000B4C8C" w:rsidRPr="00F505ED" w:rsidRDefault="000B4C8C" w:rsidP="006F0E08">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Il mancato rispetto e/o la violazione dei principi di comportamento definiti nel documento portante del Modello e nel Codice Etico ad opera di Dipendenti costituisce quindi inadempimento alle obbligazioni derivanti dal rapporto di lavoro e illecito disciplinare.</w:t>
      </w:r>
    </w:p>
    <w:p w14:paraId="7F61BE36" w14:textId="36432E59" w:rsidR="000B4C8C" w:rsidRPr="00F505ED" w:rsidRDefault="000B4C8C" w:rsidP="000B4C8C">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 xml:space="preserve">I diversi provvedimenti applicabili (espressamente richiamati dal suddetto Art. </w:t>
      </w:r>
      <w:r w:rsidR="005D6444" w:rsidRPr="00F505ED">
        <w:rPr>
          <w:rFonts w:ascii="Century Gothic" w:hAnsi="Century Gothic" w:cstheme="minorHAnsi"/>
          <w:iCs/>
          <w:sz w:val="22"/>
          <w:szCs w:val="22"/>
        </w:rPr>
        <w:t>68</w:t>
      </w:r>
      <w:r w:rsidRPr="00F505ED">
        <w:rPr>
          <w:rFonts w:ascii="Century Gothic" w:hAnsi="Century Gothic" w:cstheme="minorHAnsi"/>
          <w:iCs/>
          <w:sz w:val="22"/>
          <w:szCs w:val="22"/>
        </w:rPr>
        <w:t>: “rimprovero verbale”, “rimprovero scritta”, “multa”, “sospensione dal lavoro e dalla retribuzione” e “licenziamento per giusta causa”) sono descritti in termini generali attraverso una scala omogenea di gravità degli indebiti disciplinari (“inosservanza lieve”, “inosservanza colposa”, “inosservanza ripetuta o grave”, “violazione colposa”, “violazione grave con colpa” e “violazione dolosa”) per permettere una valutazione coerente alle diverse tipologie di reati specifici identificati dal D.Lgs. 231/01.</w:t>
      </w:r>
    </w:p>
    <w:p w14:paraId="6413840E" w14:textId="00BF15B0" w:rsidR="000B4C8C" w:rsidRPr="00F505ED" w:rsidRDefault="000B4C8C" w:rsidP="000B4C8C">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Alle tipologie di provvedimenti disciplinari predisposte ai sensi del CCNL, si aggiunge, nel rispetto dello Statuto dei Lavoratori, un provvedimento specifico identificato come “Sospensione dal servizio con mantenimento del trattamento economico per i lavoratori sottoposti a procedimento penale ex D.Lgs. 231/01”; tale provvedimento permette la necessaria copertura sanzionatoria di tutte le possibili situazioni che richiedono un opportuno intervento disciplinare.</w:t>
      </w:r>
    </w:p>
    <w:p w14:paraId="3DAFB34A" w14:textId="77777777" w:rsidR="00436D7F" w:rsidRPr="00F505ED" w:rsidRDefault="00436D7F" w:rsidP="000B4C8C">
      <w:pPr>
        <w:spacing w:after="0" w:line="360" w:lineRule="auto"/>
        <w:ind w:right="458"/>
        <w:rPr>
          <w:rFonts w:ascii="Century Gothic" w:hAnsi="Century Gothic" w:cstheme="minorHAnsi"/>
          <w:iCs/>
          <w:sz w:val="22"/>
          <w:szCs w:val="22"/>
        </w:rPr>
      </w:pPr>
    </w:p>
    <w:p w14:paraId="30802515" w14:textId="550A20FF" w:rsidR="00277786" w:rsidRPr="00F505ED" w:rsidRDefault="00277786" w:rsidP="000B4C8C">
      <w:pPr>
        <w:spacing w:after="0" w:line="360" w:lineRule="auto"/>
        <w:ind w:right="458"/>
        <w:rPr>
          <w:rFonts w:ascii="Century Gothic" w:hAnsi="Century Gothic" w:cstheme="minorHAnsi"/>
          <w:b/>
          <w:bCs/>
          <w:iCs/>
          <w:sz w:val="24"/>
          <w:u w:val="single"/>
        </w:rPr>
      </w:pPr>
      <w:r w:rsidRPr="00F505ED">
        <w:rPr>
          <w:rFonts w:ascii="Century Gothic" w:hAnsi="Century Gothic" w:cstheme="minorHAnsi"/>
          <w:b/>
          <w:bCs/>
          <w:iCs/>
          <w:sz w:val="24"/>
          <w:u w:val="single"/>
        </w:rPr>
        <w:t>Art. 12.1 Rimprovero verbale</w:t>
      </w:r>
    </w:p>
    <w:p w14:paraId="55F452FB" w14:textId="4AF58D1A" w:rsidR="00277786" w:rsidRPr="00F505ED" w:rsidRDefault="00277786" w:rsidP="00277786">
      <w:pPr>
        <w:spacing w:after="0" w:line="360" w:lineRule="auto"/>
        <w:ind w:left="709" w:right="458" w:hanging="709"/>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r>
      <w:r w:rsidRPr="00F505ED">
        <w:rPr>
          <w:rFonts w:ascii="Century Gothic" w:hAnsi="Century Gothic" w:cstheme="minorHAnsi"/>
          <w:b/>
          <w:bCs/>
          <w:iCs/>
          <w:sz w:val="22"/>
          <w:szCs w:val="22"/>
        </w:rPr>
        <w:t xml:space="preserve">Inosservanza lieve </w:t>
      </w:r>
      <w:r w:rsidRPr="00F505ED">
        <w:rPr>
          <w:rFonts w:ascii="Century Gothic" w:hAnsi="Century Gothic" w:cstheme="minorHAnsi"/>
          <w:iCs/>
          <w:sz w:val="22"/>
          <w:szCs w:val="22"/>
        </w:rPr>
        <w:t>dei principi generali di comportamento del Codice Etico e dei principi specifici di comportamento previsti dal documento portante del Modello;</w:t>
      </w:r>
    </w:p>
    <w:p w14:paraId="19203BEE" w14:textId="23AADE20" w:rsidR="00277786" w:rsidRPr="00F505ED" w:rsidRDefault="00277786" w:rsidP="00277786">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r>
      <w:r w:rsidRPr="00F505ED">
        <w:rPr>
          <w:rFonts w:ascii="Century Gothic" w:hAnsi="Century Gothic" w:cstheme="minorHAnsi"/>
          <w:b/>
          <w:bCs/>
          <w:iCs/>
          <w:sz w:val="22"/>
          <w:szCs w:val="22"/>
        </w:rPr>
        <w:t>Inosservanza lieve</w:t>
      </w:r>
      <w:r w:rsidRPr="00F505ED">
        <w:rPr>
          <w:rFonts w:ascii="Century Gothic" w:hAnsi="Century Gothic" w:cstheme="minorHAnsi"/>
          <w:iCs/>
          <w:sz w:val="22"/>
          <w:szCs w:val="22"/>
        </w:rPr>
        <w:t xml:space="preserve"> delle procedure aziendali;</w:t>
      </w:r>
    </w:p>
    <w:p w14:paraId="04A7DDA6" w14:textId="77777777" w:rsidR="00277786" w:rsidRPr="00F505ED" w:rsidRDefault="00277786" w:rsidP="00277786">
      <w:pPr>
        <w:spacing w:after="0" w:line="360" w:lineRule="auto"/>
        <w:ind w:left="709" w:right="458" w:hanging="709"/>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t>Tolleranza di inosservanze lievi o irregolarità commesse da propri sottoposti o da altri appartenenti al personale.</w:t>
      </w:r>
    </w:p>
    <w:p w14:paraId="0647E2EF" w14:textId="65059563" w:rsidR="00277786" w:rsidRPr="00F505ED" w:rsidRDefault="00277786" w:rsidP="00277786">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lastRenderedPageBreak/>
        <w:t xml:space="preserve">Si ha </w:t>
      </w:r>
      <w:r w:rsidRPr="00F505ED">
        <w:rPr>
          <w:rFonts w:ascii="Century Gothic" w:hAnsi="Century Gothic" w:cstheme="minorHAnsi"/>
          <w:b/>
          <w:bCs/>
          <w:iCs/>
          <w:sz w:val="22"/>
          <w:szCs w:val="22"/>
          <w:u w:val="single"/>
        </w:rPr>
        <w:t>“inosservanza lieve</w:t>
      </w:r>
      <w:r w:rsidRPr="00F505ED">
        <w:rPr>
          <w:rFonts w:ascii="Century Gothic" w:hAnsi="Century Gothic" w:cstheme="minorHAnsi"/>
          <w:iCs/>
          <w:sz w:val="22"/>
          <w:szCs w:val="22"/>
        </w:rPr>
        <w:t>” nei casi in cui le condotte non siano caratterizzate da dolo o colpa grave e non abbiano generato rischi di sanzioni o danni per l</w:t>
      </w:r>
      <w:r w:rsidR="002E3295" w:rsidRPr="00F505ED">
        <w:rPr>
          <w:rFonts w:ascii="Century Gothic" w:hAnsi="Century Gothic" w:cstheme="minorHAnsi"/>
          <w:iCs/>
          <w:sz w:val="22"/>
          <w:szCs w:val="22"/>
        </w:rPr>
        <w:t>’Azienda</w:t>
      </w:r>
      <w:r w:rsidRPr="00F505ED">
        <w:rPr>
          <w:rFonts w:ascii="Century Gothic" w:hAnsi="Century Gothic" w:cstheme="minorHAnsi"/>
          <w:iCs/>
          <w:sz w:val="22"/>
          <w:szCs w:val="22"/>
        </w:rPr>
        <w:t>.</w:t>
      </w:r>
    </w:p>
    <w:p w14:paraId="51794EBE" w14:textId="77777777" w:rsidR="001C1D3E" w:rsidRPr="00F505ED" w:rsidRDefault="001C1D3E" w:rsidP="00277786">
      <w:pPr>
        <w:spacing w:after="0" w:line="360" w:lineRule="auto"/>
        <w:ind w:right="458"/>
        <w:rPr>
          <w:rFonts w:ascii="Century Gothic" w:hAnsi="Century Gothic" w:cstheme="minorHAnsi"/>
          <w:iCs/>
          <w:sz w:val="22"/>
          <w:szCs w:val="22"/>
        </w:rPr>
      </w:pPr>
    </w:p>
    <w:p w14:paraId="488F6825" w14:textId="6D5D39CE" w:rsidR="00702285" w:rsidRPr="00F505ED" w:rsidRDefault="001C1D3E" w:rsidP="00702285">
      <w:pPr>
        <w:spacing w:after="0" w:line="360" w:lineRule="auto"/>
        <w:ind w:right="458"/>
        <w:rPr>
          <w:rFonts w:ascii="Century Gothic" w:hAnsi="Century Gothic" w:cstheme="minorHAnsi"/>
          <w:b/>
          <w:bCs/>
          <w:iCs/>
          <w:sz w:val="24"/>
          <w:u w:val="single"/>
        </w:rPr>
      </w:pPr>
      <w:r w:rsidRPr="00F505ED">
        <w:rPr>
          <w:rFonts w:ascii="Century Gothic" w:hAnsi="Century Gothic" w:cstheme="minorHAnsi"/>
          <w:b/>
          <w:bCs/>
          <w:iCs/>
          <w:sz w:val="24"/>
          <w:u w:val="single"/>
        </w:rPr>
        <w:t xml:space="preserve">Art. 12.2 </w:t>
      </w:r>
      <w:r w:rsidR="00702285" w:rsidRPr="00F505ED">
        <w:rPr>
          <w:rFonts w:ascii="Century Gothic" w:hAnsi="Century Gothic" w:cstheme="minorHAnsi"/>
          <w:b/>
          <w:bCs/>
          <w:iCs/>
          <w:sz w:val="24"/>
          <w:u w:val="single"/>
        </w:rPr>
        <w:t>Rimprovero</w:t>
      </w:r>
      <w:r w:rsidRPr="00F505ED">
        <w:rPr>
          <w:rFonts w:ascii="Century Gothic" w:hAnsi="Century Gothic" w:cstheme="minorHAnsi"/>
          <w:b/>
          <w:bCs/>
          <w:iCs/>
          <w:sz w:val="24"/>
          <w:u w:val="single"/>
        </w:rPr>
        <w:t xml:space="preserve"> scritt</w:t>
      </w:r>
      <w:r w:rsidR="00702285" w:rsidRPr="00F505ED">
        <w:rPr>
          <w:rFonts w:ascii="Century Gothic" w:hAnsi="Century Gothic" w:cstheme="minorHAnsi"/>
          <w:b/>
          <w:bCs/>
          <w:iCs/>
          <w:sz w:val="24"/>
          <w:u w:val="single"/>
        </w:rPr>
        <w:t>o</w:t>
      </w:r>
    </w:p>
    <w:p w14:paraId="7C80FBFD" w14:textId="30A2B2A8" w:rsidR="001C1D3E" w:rsidRPr="00F505ED" w:rsidRDefault="001C1D3E" w:rsidP="00702285">
      <w:pPr>
        <w:spacing w:after="0" w:line="360" w:lineRule="auto"/>
        <w:ind w:left="709" w:right="458" w:hanging="709"/>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r>
      <w:r w:rsidRPr="00F505ED">
        <w:rPr>
          <w:rFonts w:ascii="Century Gothic" w:hAnsi="Century Gothic" w:cstheme="minorHAnsi"/>
          <w:b/>
          <w:bCs/>
          <w:iCs/>
          <w:sz w:val="22"/>
          <w:szCs w:val="22"/>
        </w:rPr>
        <w:t>Inosservanza colposa</w:t>
      </w:r>
      <w:r w:rsidR="00702285" w:rsidRPr="00F505ED">
        <w:rPr>
          <w:rFonts w:ascii="Century Gothic" w:hAnsi="Century Gothic" w:cstheme="minorHAnsi"/>
          <w:iCs/>
          <w:sz w:val="22"/>
          <w:szCs w:val="22"/>
        </w:rPr>
        <w:t xml:space="preserve"> </w:t>
      </w:r>
      <w:r w:rsidRPr="00F505ED">
        <w:rPr>
          <w:rFonts w:ascii="Century Gothic" w:hAnsi="Century Gothic" w:cstheme="minorHAnsi"/>
          <w:iCs/>
          <w:sz w:val="22"/>
          <w:szCs w:val="22"/>
        </w:rPr>
        <w:t xml:space="preserve">dei principi generali di comportamento del Codice Etico e </w:t>
      </w:r>
      <w:r w:rsidR="00702285" w:rsidRPr="00F505ED">
        <w:rPr>
          <w:rFonts w:ascii="Century Gothic" w:hAnsi="Century Gothic" w:cstheme="minorHAnsi"/>
          <w:iCs/>
          <w:sz w:val="22"/>
          <w:szCs w:val="22"/>
        </w:rPr>
        <w:t xml:space="preserve">  </w:t>
      </w:r>
      <w:r w:rsidRPr="00F505ED">
        <w:rPr>
          <w:rFonts w:ascii="Century Gothic" w:hAnsi="Century Gothic" w:cstheme="minorHAnsi"/>
          <w:iCs/>
          <w:sz w:val="22"/>
          <w:szCs w:val="22"/>
        </w:rPr>
        <w:t>dei principi specifici di comportamento previsti dal documento portante del Modello;</w:t>
      </w:r>
    </w:p>
    <w:p w14:paraId="7B500EB2" w14:textId="60884487" w:rsidR="001C1D3E"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r>
      <w:r w:rsidRPr="00F505ED">
        <w:rPr>
          <w:rFonts w:ascii="Century Gothic" w:hAnsi="Century Gothic" w:cstheme="minorHAnsi"/>
          <w:b/>
          <w:bCs/>
          <w:iCs/>
          <w:sz w:val="22"/>
          <w:szCs w:val="22"/>
        </w:rPr>
        <w:t xml:space="preserve">Inosservanza colposa </w:t>
      </w:r>
      <w:r w:rsidRPr="00F505ED">
        <w:rPr>
          <w:rFonts w:ascii="Century Gothic" w:hAnsi="Century Gothic" w:cstheme="minorHAnsi"/>
          <w:iCs/>
          <w:sz w:val="22"/>
          <w:szCs w:val="22"/>
        </w:rPr>
        <w:t xml:space="preserve">delle procedure aziendali; </w:t>
      </w:r>
    </w:p>
    <w:p w14:paraId="4950B12F" w14:textId="77777777" w:rsidR="001C1D3E" w:rsidRPr="00F505ED" w:rsidRDefault="001C1D3E" w:rsidP="00702285">
      <w:pPr>
        <w:spacing w:after="0" w:line="360" w:lineRule="auto"/>
        <w:ind w:left="709" w:right="458" w:hanging="709"/>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t xml:space="preserve">Tolleranza di </w:t>
      </w:r>
      <w:r w:rsidRPr="00F505ED">
        <w:rPr>
          <w:rFonts w:ascii="Century Gothic" w:hAnsi="Century Gothic" w:cstheme="minorHAnsi"/>
          <w:b/>
          <w:bCs/>
          <w:iCs/>
          <w:sz w:val="22"/>
          <w:szCs w:val="22"/>
        </w:rPr>
        <w:t xml:space="preserve">inosservanze colpose </w:t>
      </w:r>
      <w:r w:rsidRPr="00F505ED">
        <w:rPr>
          <w:rFonts w:ascii="Century Gothic" w:hAnsi="Century Gothic" w:cstheme="minorHAnsi"/>
          <w:iCs/>
          <w:sz w:val="22"/>
          <w:szCs w:val="22"/>
        </w:rPr>
        <w:t>commesse da propri sottoposti o da altri appartenenti al personale;</w:t>
      </w:r>
    </w:p>
    <w:p w14:paraId="37AA2EEB" w14:textId="77777777" w:rsidR="001C1D3E" w:rsidRPr="00F505ED" w:rsidRDefault="001C1D3E" w:rsidP="00702285">
      <w:pPr>
        <w:spacing w:after="0" w:line="360" w:lineRule="auto"/>
        <w:ind w:left="709" w:right="458" w:hanging="709"/>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t>Mancato adempimento a richieste di informazione o di esibizione di documenti richiesti da parte dell’OdV, salvo motivate giustificazioni.</w:t>
      </w:r>
    </w:p>
    <w:p w14:paraId="45E4F3F9" w14:textId="37BA6F0A" w:rsidR="001C1D3E"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 xml:space="preserve">Si ha </w:t>
      </w:r>
      <w:r w:rsidRPr="00F505ED">
        <w:rPr>
          <w:rFonts w:ascii="Century Gothic" w:hAnsi="Century Gothic" w:cstheme="minorHAnsi"/>
          <w:b/>
          <w:bCs/>
          <w:iCs/>
          <w:sz w:val="22"/>
          <w:szCs w:val="22"/>
          <w:u w:val="single"/>
        </w:rPr>
        <w:t>“inosservanza colposa”</w:t>
      </w:r>
      <w:r w:rsidRPr="00F505ED">
        <w:rPr>
          <w:rFonts w:ascii="Century Gothic" w:hAnsi="Century Gothic" w:cstheme="minorHAnsi"/>
          <w:iCs/>
          <w:sz w:val="22"/>
          <w:szCs w:val="22"/>
        </w:rPr>
        <w:t xml:space="preserve"> nei casi in cui le condotte non siano caratterizzate da dolo e non abbiano generato potenziali rischi di sanzioni o danni per l</w:t>
      </w:r>
      <w:r w:rsidR="002E3295" w:rsidRPr="00F505ED">
        <w:rPr>
          <w:rFonts w:ascii="Century Gothic" w:hAnsi="Century Gothic" w:cstheme="minorHAnsi"/>
          <w:iCs/>
          <w:sz w:val="22"/>
          <w:szCs w:val="22"/>
        </w:rPr>
        <w:t>’Azienda</w:t>
      </w:r>
      <w:r w:rsidRPr="00F505ED">
        <w:rPr>
          <w:rFonts w:ascii="Century Gothic" w:hAnsi="Century Gothic" w:cstheme="minorHAnsi"/>
          <w:iCs/>
          <w:sz w:val="22"/>
          <w:szCs w:val="22"/>
        </w:rPr>
        <w:t>.</w:t>
      </w:r>
    </w:p>
    <w:p w14:paraId="7B707D0E" w14:textId="77777777" w:rsidR="001C1D3E" w:rsidRPr="00F505ED" w:rsidRDefault="001C1D3E" w:rsidP="001C1D3E">
      <w:pPr>
        <w:spacing w:after="0" w:line="360" w:lineRule="auto"/>
        <w:ind w:right="458"/>
        <w:rPr>
          <w:rFonts w:ascii="Century Gothic" w:hAnsi="Century Gothic" w:cstheme="minorHAnsi"/>
          <w:iCs/>
          <w:sz w:val="22"/>
          <w:szCs w:val="22"/>
        </w:rPr>
      </w:pPr>
    </w:p>
    <w:p w14:paraId="257A8DFB" w14:textId="1180CBEF" w:rsidR="001C1D3E" w:rsidRPr="00F505ED" w:rsidRDefault="00702285" w:rsidP="001C1D3E">
      <w:pPr>
        <w:spacing w:after="0" w:line="360" w:lineRule="auto"/>
        <w:ind w:right="458"/>
        <w:rPr>
          <w:rFonts w:ascii="Century Gothic" w:hAnsi="Century Gothic" w:cstheme="minorHAnsi"/>
          <w:b/>
          <w:bCs/>
          <w:iCs/>
          <w:sz w:val="24"/>
          <w:u w:val="single"/>
        </w:rPr>
      </w:pPr>
      <w:r w:rsidRPr="00F505ED">
        <w:rPr>
          <w:rFonts w:ascii="Century Gothic" w:hAnsi="Century Gothic" w:cstheme="minorHAnsi"/>
          <w:b/>
          <w:bCs/>
          <w:iCs/>
          <w:sz w:val="24"/>
          <w:u w:val="single"/>
        </w:rPr>
        <w:t xml:space="preserve">Art. 12.3 </w:t>
      </w:r>
      <w:r w:rsidR="001C1D3E" w:rsidRPr="00F505ED">
        <w:rPr>
          <w:rFonts w:ascii="Century Gothic" w:hAnsi="Century Gothic" w:cstheme="minorHAnsi"/>
          <w:b/>
          <w:bCs/>
          <w:iCs/>
          <w:sz w:val="24"/>
          <w:u w:val="single"/>
        </w:rPr>
        <w:t xml:space="preserve">Multa </w:t>
      </w:r>
      <w:r w:rsidRPr="00F505ED">
        <w:rPr>
          <w:rFonts w:ascii="Century Gothic" w:hAnsi="Century Gothic" w:cstheme="minorHAnsi"/>
          <w:b/>
          <w:bCs/>
          <w:iCs/>
          <w:sz w:val="24"/>
          <w:u w:val="single"/>
        </w:rPr>
        <w:t>non superiore</w:t>
      </w:r>
      <w:r w:rsidR="001C1D3E" w:rsidRPr="00F505ED">
        <w:rPr>
          <w:rFonts w:ascii="Century Gothic" w:hAnsi="Century Gothic" w:cstheme="minorHAnsi"/>
          <w:b/>
          <w:bCs/>
          <w:iCs/>
          <w:sz w:val="24"/>
          <w:u w:val="single"/>
        </w:rPr>
        <w:t xml:space="preserve"> </w:t>
      </w:r>
      <w:r w:rsidRPr="00F505ED">
        <w:rPr>
          <w:rFonts w:ascii="Century Gothic" w:hAnsi="Century Gothic" w:cstheme="minorHAnsi"/>
          <w:b/>
          <w:bCs/>
          <w:iCs/>
          <w:sz w:val="24"/>
          <w:u w:val="single"/>
        </w:rPr>
        <w:t>al</w:t>
      </w:r>
      <w:r w:rsidR="001C1D3E" w:rsidRPr="00F505ED">
        <w:rPr>
          <w:rFonts w:ascii="Century Gothic" w:hAnsi="Century Gothic" w:cstheme="minorHAnsi"/>
          <w:b/>
          <w:bCs/>
          <w:iCs/>
          <w:sz w:val="24"/>
          <w:u w:val="single"/>
        </w:rPr>
        <w:t xml:space="preserve">l’importo di </w:t>
      </w:r>
      <w:r w:rsidRPr="00F505ED">
        <w:rPr>
          <w:rFonts w:ascii="Century Gothic" w:hAnsi="Century Gothic" w:cstheme="minorHAnsi"/>
          <w:b/>
          <w:bCs/>
          <w:iCs/>
          <w:sz w:val="24"/>
          <w:u w:val="single"/>
        </w:rPr>
        <w:t>4</w:t>
      </w:r>
      <w:r w:rsidR="001C1D3E" w:rsidRPr="00F505ED">
        <w:rPr>
          <w:rFonts w:ascii="Century Gothic" w:hAnsi="Century Gothic" w:cstheme="minorHAnsi"/>
          <w:b/>
          <w:bCs/>
          <w:iCs/>
          <w:sz w:val="24"/>
          <w:u w:val="single"/>
        </w:rPr>
        <w:t xml:space="preserve"> ore d</w:t>
      </w:r>
      <w:r w:rsidRPr="00F505ED">
        <w:rPr>
          <w:rFonts w:ascii="Century Gothic" w:hAnsi="Century Gothic" w:cstheme="minorHAnsi"/>
          <w:b/>
          <w:bCs/>
          <w:iCs/>
          <w:sz w:val="24"/>
          <w:u w:val="single"/>
        </w:rPr>
        <w:t>ella retribuzione base</w:t>
      </w:r>
    </w:p>
    <w:p w14:paraId="0F56E1CB" w14:textId="77777777" w:rsidR="001C1D3E"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Tale provvedimento è applicato quando per circostanze obiettive, per conseguenze specifiche o per recidività, si verifica che le precedenti mancanze rivestono una maggiore importanza.</w:t>
      </w:r>
    </w:p>
    <w:p w14:paraId="6F5400E0" w14:textId="00074E64" w:rsidR="001C1D3E" w:rsidRPr="00F505ED" w:rsidRDefault="001C1D3E" w:rsidP="00702285">
      <w:pPr>
        <w:spacing w:after="0" w:line="360" w:lineRule="auto"/>
        <w:ind w:left="709" w:right="458" w:hanging="709"/>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r>
      <w:r w:rsidRPr="00F505ED">
        <w:rPr>
          <w:rFonts w:ascii="Century Gothic" w:hAnsi="Century Gothic" w:cstheme="minorHAnsi"/>
          <w:b/>
          <w:bCs/>
          <w:iCs/>
          <w:sz w:val="22"/>
          <w:szCs w:val="22"/>
        </w:rPr>
        <w:t>Inosservanza ripetuta o grave</w:t>
      </w:r>
      <w:r w:rsidRPr="00F505ED">
        <w:rPr>
          <w:rFonts w:ascii="Century Gothic" w:hAnsi="Century Gothic" w:cstheme="minorHAnsi"/>
          <w:iCs/>
          <w:sz w:val="22"/>
          <w:szCs w:val="22"/>
        </w:rPr>
        <w:t xml:space="preserve"> dei principi generali di comportamento del Codice Etico e dei principi specifici di comportamento previsti dal documento portante del M</w:t>
      </w:r>
      <w:r w:rsidR="00702285" w:rsidRPr="00F505ED">
        <w:rPr>
          <w:rFonts w:ascii="Century Gothic" w:hAnsi="Century Gothic" w:cstheme="minorHAnsi"/>
          <w:iCs/>
          <w:sz w:val="22"/>
          <w:szCs w:val="22"/>
        </w:rPr>
        <w:t>odello</w:t>
      </w:r>
      <w:r w:rsidRPr="00F505ED">
        <w:rPr>
          <w:rFonts w:ascii="Century Gothic" w:hAnsi="Century Gothic" w:cstheme="minorHAnsi"/>
          <w:iCs/>
          <w:sz w:val="22"/>
          <w:szCs w:val="22"/>
        </w:rPr>
        <w:t>;</w:t>
      </w:r>
    </w:p>
    <w:p w14:paraId="04B2884A" w14:textId="38D40BAB" w:rsidR="001C1D3E"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r>
      <w:r w:rsidRPr="00F505ED">
        <w:rPr>
          <w:rFonts w:ascii="Century Gothic" w:hAnsi="Century Gothic" w:cstheme="minorHAnsi"/>
          <w:b/>
          <w:bCs/>
          <w:iCs/>
          <w:sz w:val="22"/>
          <w:szCs w:val="22"/>
        </w:rPr>
        <w:t>Inosservanza ripetuta o grave</w:t>
      </w:r>
      <w:r w:rsidRPr="00F505ED">
        <w:rPr>
          <w:rFonts w:ascii="Century Gothic" w:hAnsi="Century Gothic" w:cstheme="minorHAnsi"/>
          <w:iCs/>
          <w:sz w:val="22"/>
          <w:szCs w:val="22"/>
        </w:rPr>
        <w:t xml:space="preserve"> delle procedure aziendali</w:t>
      </w:r>
      <w:r w:rsidR="00702285" w:rsidRPr="00F505ED">
        <w:rPr>
          <w:rFonts w:ascii="Century Gothic" w:hAnsi="Century Gothic" w:cstheme="minorHAnsi"/>
          <w:iCs/>
          <w:sz w:val="22"/>
          <w:szCs w:val="22"/>
        </w:rPr>
        <w:t>;</w:t>
      </w:r>
    </w:p>
    <w:p w14:paraId="50233C8C" w14:textId="77777777" w:rsidR="001C1D3E" w:rsidRPr="00F505ED" w:rsidRDefault="001C1D3E" w:rsidP="00D43F04">
      <w:pPr>
        <w:spacing w:after="0" w:line="360" w:lineRule="auto"/>
        <w:ind w:left="709" w:right="458" w:hanging="709"/>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t xml:space="preserve">Omessa segnalazione o tolleranza di </w:t>
      </w:r>
      <w:r w:rsidRPr="00F505ED">
        <w:rPr>
          <w:rFonts w:ascii="Century Gothic" w:hAnsi="Century Gothic" w:cstheme="minorHAnsi"/>
          <w:b/>
          <w:bCs/>
          <w:iCs/>
          <w:sz w:val="22"/>
          <w:szCs w:val="22"/>
        </w:rPr>
        <w:t>inosservanze ripetute o gravi</w:t>
      </w:r>
      <w:r w:rsidRPr="00F505ED">
        <w:rPr>
          <w:rFonts w:ascii="Century Gothic" w:hAnsi="Century Gothic" w:cstheme="minorHAnsi"/>
          <w:iCs/>
          <w:sz w:val="22"/>
          <w:szCs w:val="22"/>
        </w:rPr>
        <w:t xml:space="preserve"> commesse da propri sottoposti o da altri appartenenti al personale;</w:t>
      </w:r>
    </w:p>
    <w:p w14:paraId="72D6B381" w14:textId="77777777" w:rsidR="001C1D3E" w:rsidRPr="00F505ED" w:rsidRDefault="001C1D3E" w:rsidP="00D43F04">
      <w:pPr>
        <w:spacing w:after="0" w:line="360" w:lineRule="auto"/>
        <w:ind w:left="709" w:right="458" w:hanging="709"/>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t>Ripetuto inadempimento a richieste di informazione o di esibizione di documenti richiesti da parte dell’OdV, salvo motivate giustificazioni.</w:t>
      </w:r>
    </w:p>
    <w:p w14:paraId="7893B30C" w14:textId="564C3CD0" w:rsidR="001C1D3E"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 xml:space="preserve">Si ha </w:t>
      </w:r>
      <w:r w:rsidRPr="00F505ED">
        <w:rPr>
          <w:rFonts w:ascii="Century Gothic" w:hAnsi="Century Gothic" w:cstheme="minorHAnsi"/>
          <w:b/>
          <w:bCs/>
          <w:iCs/>
          <w:sz w:val="22"/>
          <w:szCs w:val="22"/>
          <w:u w:val="single"/>
        </w:rPr>
        <w:t>“inosservanza ripetuta” o “grave”</w:t>
      </w:r>
      <w:r w:rsidRPr="00F505ED">
        <w:rPr>
          <w:rFonts w:ascii="Century Gothic" w:hAnsi="Century Gothic" w:cstheme="minorHAnsi"/>
          <w:iCs/>
          <w:sz w:val="22"/>
          <w:szCs w:val="22"/>
        </w:rPr>
        <w:t xml:space="preserve"> nei casi in cui le condotte non siano caratterizzate da dolo e siano ripetute o gravi e non abbiano generato potenziali rischi di sanzioni o danni per l</w:t>
      </w:r>
      <w:r w:rsidR="002E3295" w:rsidRPr="00F505ED">
        <w:rPr>
          <w:rFonts w:ascii="Century Gothic" w:hAnsi="Century Gothic" w:cstheme="minorHAnsi"/>
          <w:iCs/>
          <w:sz w:val="22"/>
          <w:szCs w:val="22"/>
        </w:rPr>
        <w:t>’Azienda</w:t>
      </w:r>
      <w:r w:rsidRPr="00F505ED">
        <w:rPr>
          <w:rFonts w:ascii="Century Gothic" w:hAnsi="Century Gothic" w:cstheme="minorHAnsi"/>
          <w:iCs/>
          <w:sz w:val="22"/>
          <w:szCs w:val="22"/>
        </w:rPr>
        <w:t>.</w:t>
      </w:r>
    </w:p>
    <w:p w14:paraId="5548B9DC" w14:textId="77777777" w:rsidR="001C1D3E" w:rsidRPr="00F505ED" w:rsidRDefault="001C1D3E" w:rsidP="001C1D3E">
      <w:pPr>
        <w:spacing w:after="0" w:line="360" w:lineRule="auto"/>
        <w:ind w:right="458"/>
        <w:rPr>
          <w:rFonts w:ascii="Century Gothic" w:hAnsi="Century Gothic" w:cstheme="minorHAnsi"/>
          <w:iCs/>
          <w:sz w:val="22"/>
          <w:szCs w:val="22"/>
        </w:rPr>
      </w:pPr>
    </w:p>
    <w:p w14:paraId="620F1957" w14:textId="1497061C" w:rsidR="001C1D3E" w:rsidRPr="00F505ED" w:rsidRDefault="00D43F04" w:rsidP="001C1D3E">
      <w:pPr>
        <w:spacing w:after="0" w:line="360" w:lineRule="auto"/>
        <w:ind w:right="458"/>
        <w:rPr>
          <w:rFonts w:ascii="Century Gothic" w:hAnsi="Century Gothic" w:cstheme="minorHAnsi"/>
          <w:b/>
          <w:bCs/>
          <w:iCs/>
          <w:sz w:val="24"/>
          <w:u w:val="single"/>
        </w:rPr>
      </w:pPr>
      <w:r w:rsidRPr="00F505ED">
        <w:rPr>
          <w:rFonts w:ascii="Century Gothic" w:hAnsi="Century Gothic" w:cstheme="minorHAnsi"/>
          <w:b/>
          <w:bCs/>
          <w:iCs/>
          <w:sz w:val="24"/>
          <w:u w:val="single"/>
        </w:rPr>
        <w:t xml:space="preserve">Art. 12.4 </w:t>
      </w:r>
      <w:r w:rsidR="001C1D3E" w:rsidRPr="00F505ED">
        <w:rPr>
          <w:rFonts w:ascii="Century Gothic" w:hAnsi="Century Gothic" w:cstheme="minorHAnsi"/>
          <w:b/>
          <w:bCs/>
          <w:iCs/>
          <w:sz w:val="24"/>
          <w:u w:val="single"/>
        </w:rPr>
        <w:t xml:space="preserve">Sospensione </w:t>
      </w:r>
      <w:r w:rsidRPr="00F505ED">
        <w:rPr>
          <w:rFonts w:ascii="Century Gothic" w:hAnsi="Century Gothic" w:cstheme="minorHAnsi"/>
          <w:b/>
          <w:bCs/>
          <w:iCs/>
          <w:sz w:val="24"/>
          <w:u w:val="single"/>
        </w:rPr>
        <w:t xml:space="preserve">dal lavoro e </w:t>
      </w:r>
      <w:r w:rsidR="001C1D3E" w:rsidRPr="00F505ED">
        <w:rPr>
          <w:rFonts w:ascii="Century Gothic" w:hAnsi="Century Gothic" w:cstheme="minorHAnsi"/>
          <w:b/>
          <w:bCs/>
          <w:iCs/>
          <w:sz w:val="24"/>
          <w:u w:val="single"/>
        </w:rPr>
        <w:t xml:space="preserve">della retribuzione </w:t>
      </w:r>
      <w:r w:rsidRPr="00F505ED">
        <w:rPr>
          <w:rFonts w:ascii="Century Gothic" w:hAnsi="Century Gothic" w:cstheme="minorHAnsi"/>
          <w:b/>
          <w:bCs/>
          <w:iCs/>
          <w:sz w:val="24"/>
          <w:u w:val="single"/>
        </w:rPr>
        <w:t>per un periodo non superiore a 10 giorni</w:t>
      </w:r>
    </w:p>
    <w:p w14:paraId="1A5267DE" w14:textId="7D5C9B10" w:rsidR="001C1D3E" w:rsidRPr="00F505ED" w:rsidRDefault="001C1D3E" w:rsidP="00436D7F">
      <w:pPr>
        <w:spacing w:after="0" w:line="360" w:lineRule="auto"/>
        <w:ind w:left="851" w:right="458" w:hanging="851"/>
        <w:rPr>
          <w:rFonts w:ascii="Century Gothic" w:hAnsi="Century Gothic" w:cstheme="minorHAnsi"/>
          <w:iCs/>
          <w:sz w:val="22"/>
          <w:szCs w:val="22"/>
        </w:rPr>
      </w:pPr>
      <w:r w:rsidRPr="00F505ED">
        <w:rPr>
          <w:rFonts w:ascii="Century Gothic" w:hAnsi="Century Gothic" w:cstheme="minorHAnsi"/>
          <w:iCs/>
          <w:sz w:val="22"/>
          <w:szCs w:val="22"/>
        </w:rPr>
        <w:lastRenderedPageBreak/>
        <w:t>•</w:t>
      </w:r>
      <w:r w:rsidRPr="00F505ED">
        <w:rPr>
          <w:rFonts w:ascii="Century Gothic" w:hAnsi="Century Gothic" w:cstheme="minorHAnsi"/>
          <w:iCs/>
          <w:sz w:val="22"/>
          <w:szCs w:val="22"/>
        </w:rPr>
        <w:tab/>
        <w:t>Violazione colposa dei principi generali di comportamento del Codice Etico e dei principi specifici di comportamento previsti dal documento portante del M</w:t>
      </w:r>
      <w:r w:rsidR="00436D7F" w:rsidRPr="00F505ED">
        <w:rPr>
          <w:rFonts w:ascii="Century Gothic" w:hAnsi="Century Gothic" w:cstheme="minorHAnsi"/>
          <w:iCs/>
          <w:sz w:val="22"/>
          <w:szCs w:val="22"/>
        </w:rPr>
        <w:t>odello</w:t>
      </w:r>
      <w:r w:rsidRPr="00F505ED">
        <w:rPr>
          <w:rFonts w:ascii="Century Gothic" w:hAnsi="Century Gothic" w:cstheme="minorHAnsi"/>
          <w:iCs/>
          <w:sz w:val="22"/>
          <w:szCs w:val="22"/>
        </w:rPr>
        <w:t>;</w:t>
      </w:r>
    </w:p>
    <w:p w14:paraId="33CA58E4" w14:textId="77777777" w:rsidR="00436D7F"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t>Violazione colposa delle procedure aziendali</w:t>
      </w:r>
      <w:r w:rsidR="00436D7F" w:rsidRPr="00F505ED">
        <w:rPr>
          <w:rFonts w:ascii="Century Gothic" w:hAnsi="Century Gothic" w:cstheme="minorHAnsi"/>
          <w:iCs/>
          <w:sz w:val="22"/>
          <w:szCs w:val="22"/>
        </w:rPr>
        <w:t>;</w:t>
      </w:r>
    </w:p>
    <w:p w14:paraId="2804CC48" w14:textId="43050CD6" w:rsidR="001C1D3E" w:rsidRPr="00F505ED" w:rsidRDefault="001C1D3E" w:rsidP="00436D7F">
      <w:pPr>
        <w:spacing w:after="0" w:line="360" w:lineRule="auto"/>
        <w:ind w:left="709" w:right="458" w:hanging="709"/>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t>Omessa segnalazione o tolleranza di violazioni colpose commesse da propri sottoposti o da altri appartenenti al personale;</w:t>
      </w:r>
    </w:p>
    <w:p w14:paraId="5B1DA638" w14:textId="59901CBE" w:rsidR="001C1D3E" w:rsidRPr="00F505ED" w:rsidRDefault="001C1D3E" w:rsidP="00436D7F">
      <w:pPr>
        <w:spacing w:after="0" w:line="360" w:lineRule="auto"/>
        <w:ind w:left="709" w:right="458" w:hanging="709"/>
        <w:rPr>
          <w:rFonts w:ascii="Century Gothic" w:hAnsi="Century Gothic" w:cstheme="minorHAnsi"/>
          <w:iCs/>
          <w:sz w:val="22"/>
          <w:szCs w:val="22"/>
        </w:rPr>
      </w:pPr>
      <w:r w:rsidRPr="00F505ED">
        <w:rPr>
          <w:rFonts w:ascii="Century Gothic" w:hAnsi="Century Gothic" w:cstheme="minorHAnsi"/>
          <w:iCs/>
          <w:sz w:val="22"/>
          <w:szCs w:val="22"/>
        </w:rPr>
        <w:t>•</w:t>
      </w:r>
      <w:r w:rsidRPr="00F505ED">
        <w:rPr>
          <w:rFonts w:ascii="Century Gothic" w:hAnsi="Century Gothic" w:cstheme="minorHAnsi"/>
          <w:iCs/>
          <w:sz w:val="22"/>
          <w:szCs w:val="22"/>
        </w:rPr>
        <w:tab/>
        <w:t>Ripetuto inadempimento a richieste di informazione o di esibizione di documenti richiesti da parte dell’OdV, salvo motivate giustificazioni (quando questo comporta danno o sanzione per l</w:t>
      </w:r>
      <w:r w:rsidR="002E3295" w:rsidRPr="00F505ED">
        <w:rPr>
          <w:rFonts w:ascii="Century Gothic" w:hAnsi="Century Gothic" w:cstheme="minorHAnsi"/>
          <w:iCs/>
          <w:sz w:val="22"/>
          <w:szCs w:val="22"/>
        </w:rPr>
        <w:t>’Azienda</w:t>
      </w:r>
      <w:r w:rsidRPr="00F505ED">
        <w:rPr>
          <w:rFonts w:ascii="Century Gothic" w:hAnsi="Century Gothic" w:cstheme="minorHAnsi"/>
          <w:iCs/>
          <w:sz w:val="22"/>
          <w:szCs w:val="22"/>
        </w:rPr>
        <w:t>).</w:t>
      </w:r>
    </w:p>
    <w:p w14:paraId="629244B3" w14:textId="5660FB6C" w:rsidR="001C1D3E"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 xml:space="preserve">Si ha </w:t>
      </w:r>
      <w:r w:rsidRPr="00F505ED">
        <w:rPr>
          <w:rFonts w:ascii="Century Gothic" w:hAnsi="Century Gothic" w:cstheme="minorHAnsi"/>
          <w:b/>
          <w:bCs/>
          <w:iCs/>
          <w:sz w:val="22"/>
          <w:szCs w:val="22"/>
          <w:u w:val="single"/>
        </w:rPr>
        <w:t>“violazione colposa”</w:t>
      </w:r>
      <w:r w:rsidRPr="00F505ED">
        <w:rPr>
          <w:rFonts w:ascii="Century Gothic" w:hAnsi="Century Gothic" w:cstheme="minorHAnsi"/>
          <w:iCs/>
          <w:sz w:val="22"/>
          <w:szCs w:val="22"/>
        </w:rPr>
        <w:t xml:space="preserve"> nei casi in cui le condotte siano caratterizzate da colpa e abbiano generato potenziali rischi di sanzioni o danni per l</w:t>
      </w:r>
      <w:r w:rsidR="002E3295" w:rsidRPr="00F505ED">
        <w:rPr>
          <w:rFonts w:ascii="Century Gothic" w:hAnsi="Century Gothic" w:cstheme="minorHAnsi"/>
          <w:iCs/>
          <w:sz w:val="22"/>
          <w:szCs w:val="22"/>
        </w:rPr>
        <w:t>’Azienda</w:t>
      </w:r>
      <w:r w:rsidRPr="00F505ED">
        <w:rPr>
          <w:rFonts w:ascii="Century Gothic" w:hAnsi="Century Gothic" w:cstheme="minorHAnsi"/>
          <w:iCs/>
          <w:sz w:val="22"/>
          <w:szCs w:val="22"/>
        </w:rPr>
        <w:t>.</w:t>
      </w:r>
    </w:p>
    <w:p w14:paraId="20626DD5" w14:textId="77777777" w:rsidR="001C1D3E" w:rsidRPr="00F505ED" w:rsidRDefault="001C1D3E" w:rsidP="001C1D3E">
      <w:pPr>
        <w:spacing w:after="0" w:line="360" w:lineRule="auto"/>
        <w:ind w:right="458"/>
        <w:rPr>
          <w:rFonts w:ascii="Century Gothic" w:hAnsi="Century Gothic" w:cstheme="minorHAnsi"/>
          <w:iCs/>
          <w:sz w:val="22"/>
          <w:szCs w:val="22"/>
        </w:rPr>
      </w:pPr>
    </w:p>
    <w:p w14:paraId="7B1C3FF2" w14:textId="0AC1FAB2" w:rsidR="001C1D3E" w:rsidRPr="00F505ED" w:rsidRDefault="00436D7F" w:rsidP="001C1D3E">
      <w:pPr>
        <w:spacing w:after="0" w:line="360" w:lineRule="auto"/>
        <w:ind w:right="458"/>
        <w:rPr>
          <w:rFonts w:ascii="Century Gothic" w:hAnsi="Century Gothic" w:cstheme="minorHAnsi"/>
          <w:b/>
          <w:bCs/>
          <w:iCs/>
          <w:sz w:val="24"/>
          <w:u w:val="single"/>
        </w:rPr>
      </w:pPr>
      <w:r w:rsidRPr="00F505ED">
        <w:rPr>
          <w:rFonts w:ascii="Century Gothic" w:hAnsi="Century Gothic" w:cstheme="minorHAnsi"/>
          <w:b/>
          <w:bCs/>
          <w:iCs/>
          <w:sz w:val="24"/>
          <w:u w:val="single"/>
        </w:rPr>
        <w:t xml:space="preserve">Art. 12.5 </w:t>
      </w:r>
      <w:r w:rsidR="001C1D3E" w:rsidRPr="00F505ED">
        <w:rPr>
          <w:rFonts w:ascii="Century Gothic" w:hAnsi="Century Gothic" w:cstheme="minorHAnsi"/>
          <w:b/>
          <w:bCs/>
          <w:iCs/>
          <w:sz w:val="24"/>
          <w:u w:val="single"/>
        </w:rPr>
        <w:t xml:space="preserve">Licenziamento </w:t>
      </w:r>
    </w:p>
    <w:p w14:paraId="4D52C32A" w14:textId="18B4E322" w:rsidR="001C1D3E"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 xml:space="preserve">Con il licenziamento per giusta causa (con o senza preavviso) è sanzionata la </w:t>
      </w:r>
      <w:r w:rsidRPr="00F505ED">
        <w:rPr>
          <w:rFonts w:ascii="Century Gothic" w:hAnsi="Century Gothic" w:cstheme="minorHAnsi"/>
          <w:b/>
          <w:bCs/>
          <w:iCs/>
          <w:sz w:val="22"/>
          <w:szCs w:val="22"/>
        </w:rPr>
        <w:t>violazione (dolosa o grave)</w:t>
      </w:r>
      <w:r w:rsidR="00596A06" w:rsidRPr="00F505ED">
        <w:rPr>
          <w:rFonts w:ascii="Century Gothic" w:hAnsi="Century Gothic" w:cstheme="minorHAnsi"/>
          <w:iCs/>
          <w:sz w:val="22"/>
          <w:szCs w:val="22"/>
        </w:rPr>
        <w:t xml:space="preserve"> </w:t>
      </w:r>
      <w:r w:rsidRPr="00F505ED">
        <w:rPr>
          <w:rFonts w:ascii="Century Gothic" w:hAnsi="Century Gothic" w:cstheme="minorHAnsi"/>
          <w:iCs/>
          <w:sz w:val="22"/>
          <w:szCs w:val="22"/>
        </w:rPr>
        <w:t>delle norme di comportamento previste dal documento portante del M</w:t>
      </w:r>
      <w:r w:rsidR="00596A06" w:rsidRPr="00F505ED">
        <w:rPr>
          <w:rFonts w:ascii="Century Gothic" w:hAnsi="Century Gothic" w:cstheme="minorHAnsi"/>
          <w:iCs/>
          <w:sz w:val="22"/>
          <w:szCs w:val="22"/>
        </w:rPr>
        <w:t>odello</w:t>
      </w:r>
      <w:r w:rsidRPr="00F505ED">
        <w:rPr>
          <w:rFonts w:ascii="Century Gothic" w:hAnsi="Century Gothic" w:cstheme="minorHAnsi"/>
          <w:iCs/>
          <w:sz w:val="22"/>
          <w:szCs w:val="22"/>
        </w:rPr>
        <w:t>, dal Codice Etico e dalle Procedure aziendali, tali da provocare grave nocumento morale o materiale all</w:t>
      </w:r>
      <w:r w:rsidR="002E3295" w:rsidRPr="00F505ED">
        <w:rPr>
          <w:rFonts w:ascii="Century Gothic" w:hAnsi="Century Gothic" w:cstheme="minorHAnsi"/>
          <w:iCs/>
          <w:sz w:val="22"/>
          <w:szCs w:val="22"/>
        </w:rPr>
        <w:t>’Azienda</w:t>
      </w:r>
      <w:r w:rsidRPr="00F505ED">
        <w:rPr>
          <w:rFonts w:ascii="Century Gothic" w:hAnsi="Century Gothic" w:cstheme="minorHAnsi"/>
          <w:iCs/>
          <w:sz w:val="22"/>
          <w:szCs w:val="22"/>
        </w:rPr>
        <w:t xml:space="preserve"> e tali da non consentire la prosecuzione del rapporto neppure in via temporanea, quale l’adozione di comportamenti che integrano uno o più </w:t>
      </w:r>
      <w:r w:rsidR="00596A06" w:rsidRPr="00F505ED">
        <w:rPr>
          <w:rFonts w:ascii="Century Gothic" w:hAnsi="Century Gothic" w:cstheme="minorHAnsi"/>
          <w:iCs/>
          <w:sz w:val="22"/>
          <w:szCs w:val="22"/>
        </w:rPr>
        <w:t>reati</w:t>
      </w:r>
      <w:r w:rsidRPr="00F505ED">
        <w:rPr>
          <w:rFonts w:ascii="Century Gothic" w:hAnsi="Century Gothic" w:cstheme="minorHAnsi"/>
          <w:iCs/>
          <w:sz w:val="22"/>
          <w:szCs w:val="22"/>
        </w:rPr>
        <w:t xml:space="preserve"> o fatti illeciti che rappresentino presupposti dei </w:t>
      </w:r>
      <w:r w:rsidR="00596A06" w:rsidRPr="00F505ED">
        <w:rPr>
          <w:rFonts w:ascii="Century Gothic" w:hAnsi="Century Gothic" w:cstheme="minorHAnsi"/>
          <w:iCs/>
          <w:sz w:val="22"/>
          <w:szCs w:val="22"/>
        </w:rPr>
        <w:t>r</w:t>
      </w:r>
      <w:r w:rsidRPr="00F505ED">
        <w:rPr>
          <w:rFonts w:ascii="Century Gothic" w:hAnsi="Century Gothic" w:cstheme="minorHAnsi"/>
          <w:iCs/>
          <w:sz w:val="22"/>
          <w:szCs w:val="22"/>
        </w:rPr>
        <w:t>eati, ovvero a titolo di esempio:</w:t>
      </w:r>
    </w:p>
    <w:p w14:paraId="161EB520" w14:textId="02E81483" w:rsidR="001C1D3E" w:rsidRPr="00F505ED" w:rsidRDefault="00596A06" w:rsidP="002B409E">
      <w:pPr>
        <w:pStyle w:val="Paragrafoelenco"/>
        <w:numPr>
          <w:ilvl w:val="0"/>
          <w:numId w:val="11"/>
        </w:numPr>
        <w:spacing w:line="360" w:lineRule="auto"/>
        <w:ind w:right="458"/>
        <w:rPr>
          <w:rFonts w:ascii="Century Gothic" w:hAnsi="Century Gothic" w:cstheme="minorHAnsi"/>
          <w:iCs/>
          <w:lang w:val="it-IT"/>
        </w:rPr>
      </w:pPr>
      <w:r w:rsidRPr="00F505ED">
        <w:rPr>
          <w:rFonts w:ascii="Century Gothic" w:hAnsi="Century Gothic" w:cstheme="minorHAnsi"/>
          <w:iCs/>
          <w:lang w:val="it-IT"/>
        </w:rPr>
        <w:t xml:space="preserve"> </w:t>
      </w:r>
      <w:r w:rsidR="001C1D3E" w:rsidRPr="00F505ED">
        <w:rPr>
          <w:rFonts w:ascii="Century Gothic" w:hAnsi="Century Gothic" w:cstheme="minorHAnsi"/>
          <w:iCs/>
          <w:lang w:val="it-IT"/>
        </w:rPr>
        <w:t>Infrazione dolosa delle norme aziendali emanate ai sensi del D.Lgs. 231/01 di gravità tale, o per la dolosità del fatto o per i riflessi penali o pecuniari o per la recidività o per la sua particolare natura, da far venire meno la fiducia sulla quale è basato il rapporto di lavoro, e da non consentire comunque la prosecuzione, neppure provvisoria, del rapporto stesso;</w:t>
      </w:r>
    </w:p>
    <w:p w14:paraId="21C30BED" w14:textId="078E81D2" w:rsidR="001C1D3E" w:rsidRPr="00F505ED" w:rsidRDefault="001C1D3E" w:rsidP="002B409E">
      <w:pPr>
        <w:pStyle w:val="Paragrafoelenco"/>
        <w:numPr>
          <w:ilvl w:val="0"/>
          <w:numId w:val="12"/>
        </w:numPr>
        <w:spacing w:line="360" w:lineRule="auto"/>
        <w:ind w:right="458"/>
        <w:rPr>
          <w:rFonts w:ascii="Century Gothic" w:hAnsi="Century Gothic" w:cstheme="minorHAnsi"/>
          <w:iCs/>
          <w:lang w:val="it-IT"/>
        </w:rPr>
      </w:pPr>
      <w:r w:rsidRPr="00F505ED">
        <w:rPr>
          <w:rFonts w:ascii="Century Gothic" w:hAnsi="Century Gothic" w:cstheme="minorHAnsi"/>
          <w:iCs/>
          <w:lang w:val="it-IT"/>
        </w:rPr>
        <w:t>Compimento doloso di atti non dovuti od omissione di atti dovuti ai sensi del M</w:t>
      </w:r>
      <w:r w:rsidR="00596A06" w:rsidRPr="00F505ED">
        <w:rPr>
          <w:rFonts w:ascii="Century Gothic" w:hAnsi="Century Gothic" w:cstheme="minorHAnsi"/>
          <w:iCs/>
          <w:lang w:val="it-IT"/>
        </w:rPr>
        <w:t>odello</w:t>
      </w:r>
      <w:r w:rsidRPr="00F505ED">
        <w:rPr>
          <w:rFonts w:ascii="Century Gothic" w:hAnsi="Century Gothic" w:cstheme="minorHAnsi"/>
          <w:iCs/>
          <w:lang w:val="it-IT"/>
        </w:rPr>
        <w:t xml:space="preserve"> o dei relativi principi generali di comportamento, che abbia causato, al termine di un processo giudiziario, la condanna dell</w:t>
      </w:r>
      <w:r w:rsidR="002E3295" w:rsidRPr="00F505ED">
        <w:rPr>
          <w:rFonts w:ascii="Century Gothic" w:hAnsi="Century Gothic" w:cstheme="minorHAnsi"/>
          <w:iCs/>
          <w:lang w:val="it-IT"/>
        </w:rPr>
        <w:t>’Azienda</w:t>
      </w:r>
      <w:r w:rsidRPr="00F505ED">
        <w:rPr>
          <w:rFonts w:ascii="Century Gothic" w:hAnsi="Century Gothic" w:cstheme="minorHAnsi"/>
          <w:iCs/>
          <w:lang w:val="it-IT"/>
        </w:rPr>
        <w:t xml:space="preserve"> a pene pecuniarie e/o interdittive per aver compiuto i reati previsti dal D.Lgs. 231/01;</w:t>
      </w:r>
    </w:p>
    <w:p w14:paraId="5AB46FD5" w14:textId="62FB8E56" w:rsidR="001C1D3E" w:rsidRPr="00F505ED" w:rsidRDefault="001C1D3E" w:rsidP="002B409E">
      <w:pPr>
        <w:pStyle w:val="Paragrafoelenco"/>
        <w:numPr>
          <w:ilvl w:val="0"/>
          <w:numId w:val="12"/>
        </w:numPr>
        <w:spacing w:line="360" w:lineRule="auto"/>
        <w:ind w:right="458"/>
        <w:rPr>
          <w:rFonts w:ascii="Century Gothic" w:hAnsi="Century Gothic" w:cstheme="minorHAnsi"/>
          <w:iCs/>
          <w:lang w:val="it-IT"/>
        </w:rPr>
      </w:pPr>
      <w:r w:rsidRPr="00F505ED">
        <w:rPr>
          <w:rFonts w:ascii="Century Gothic" w:hAnsi="Century Gothic" w:cstheme="minorHAnsi"/>
          <w:iCs/>
          <w:lang w:val="it-IT"/>
        </w:rPr>
        <w:t xml:space="preserve">Infrazione dolosa di procedure aziendali e/o del sistema dei controlli interni di gravità tale, o per la dolosità del fatto o per i riflessi tecnico organizzativi, legali, economici o reputazionali o per la sua particolare </w:t>
      </w:r>
      <w:r w:rsidRPr="00F505ED">
        <w:rPr>
          <w:rFonts w:ascii="Century Gothic" w:hAnsi="Century Gothic" w:cstheme="minorHAnsi"/>
          <w:iCs/>
          <w:lang w:val="it-IT"/>
        </w:rPr>
        <w:lastRenderedPageBreak/>
        <w:t>natura, da far venire meno la fiducia sulla quale è basato il rapporto di lavoro, è da non consentire comunque la prosecuzione nemmeno provvisoria del rapporto stesso.</w:t>
      </w:r>
    </w:p>
    <w:p w14:paraId="5E0CAFD3" w14:textId="6A24F25F" w:rsidR="001C1D3E"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 xml:space="preserve">Si ha </w:t>
      </w:r>
      <w:r w:rsidRPr="00F505ED">
        <w:rPr>
          <w:rFonts w:ascii="Century Gothic" w:hAnsi="Century Gothic" w:cstheme="minorHAnsi"/>
          <w:b/>
          <w:bCs/>
          <w:iCs/>
          <w:sz w:val="22"/>
          <w:szCs w:val="22"/>
          <w:u w:val="single"/>
        </w:rPr>
        <w:t xml:space="preserve">“violazione dolosa o grave </w:t>
      </w:r>
      <w:r w:rsidR="00596A06" w:rsidRPr="00F505ED">
        <w:rPr>
          <w:rFonts w:ascii="Century Gothic" w:hAnsi="Century Gothic" w:cstheme="minorHAnsi"/>
          <w:b/>
          <w:bCs/>
          <w:iCs/>
          <w:sz w:val="22"/>
          <w:szCs w:val="22"/>
          <w:u w:val="single"/>
        </w:rPr>
        <w:t>“</w:t>
      </w:r>
      <w:r w:rsidRPr="00F505ED">
        <w:rPr>
          <w:rFonts w:ascii="Century Gothic" w:hAnsi="Century Gothic" w:cstheme="minorHAnsi"/>
          <w:iCs/>
          <w:sz w:val="22"/>
          <w:szCs w:val="22"/>
        </w:rPr>
        <w:t>quando le condotte siano caratterizzate da dolo o siano caratterizzate da particolare gravità e presenza di colpa e abbiano generato potenziali rischi di sanzioni o danni per l</w:t>
      </w:r>
      <w:r w:rsidR="002E3295" w:rsidRPr="00F505ED">
        <w:rPr>
          <w:rFonts w:ascii="Century Gothic" w:hAnsi="Century Gothic" w:cstheme="minorHAnsi"/>
          <w:iCs/>
          <w:sz w:val="22"/>
          <w:szCs w:val="22"/>
        </w:rPr>
        <w:t>’Azienda.</w:t>
      </w:r>
    </w:p>
    <w:p w14:paraId="65FDD540" w14:textId="77777777" w:rsidR="001C1D3E"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 xml:space="preserve"> </w:t>
      </w:r>
    </w:p>
    <w:p w14:paraId="55EAD828" w14:textId="22729AF6" w:rsidR="001C1D3E" w:rsidRPr="00F505ED" w:rsidRDefault="00561979" w:rsidP="001C1D3E">
      <w:pPr>
        <w:spacing w:after="0" w:line="360" w:lineRule="auto"/>
        <w:ind w:right="458"/>
        <w:rPr>
          <w:rFonts w:ascii="Century Gothic" w:hAnsi="Century Gothic" w:cstheme="minorHAnsi"/>
          <w:b/>
          <w:bCs/>
          <w:iCs/>
          <w:sz w:val="24"/>
          <w:u w:val="single"/>
        </w:rPr>
      </w:pPr>
      <w:r w:rsidRPr="00F505ED">
        <w:rPr>
          <w:rFonts w:ascii="Century Gothic" w:hAnsi="Century Gothic" w:cstheme="minorHAnsi"/>
          <w:b/>
          <w:bCs/>
          <w:iCs/>
          <w:sz w:val="24"/>
          <w:u w:val="single"/>
        </w:rPr>
        <w:t xml:space="preserve">Art. 12.6 </w:t>
      </w:r>
      <w:r w:rsidR="001C1D3E" w:rsidRPr="00F505ED">
        <w:rPr>
          <w:rFonts w:ascii="Century Gothic" w:hAnsi="Century Gothic" w:cstheme="minorHAnsi"/>
          <w:b/>
          <w:bCs/>
          <w:iCs/>
          <w:sz w:val="24"/>
          <w:u w:val="single"/>
        </w:rPr>
        <w:t>Sospensione dal servizio con mantenimento del trattamento economico per lavoratori sottoposti a procedimento penale ex D.Lgs. 231/01</w:t>
      </w:r>
    </w:p>
    <w:p w14:paraId="3FFFAE79" w14:textId="21AFA038" w:rsidR="001C1D3E"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Nei confronti di Dipendenti, sottoposti ad indagini preliminari ovvero sottoposti ad azione penale per un Reato ai sensi del D.Lgs. 231/01, la Società può disporre, in ogni fase del procedimento penale in atto, l’allontanamento dal servizio del soggetto interessato per motivi cautelari.</w:t>
      </w:r>
    </w:p>
    <w:p w14:paraId="4ED5395D" w14:textId="1DAA2A45" w:rsidR="001C1D3E" w:rsidRPr="00F505ED"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L’allontanamento dal servizio deve essere reso noto per iscritto al Dipendente interessato e può essere mantenuto dall</w:t>
      </w:r>
      <w:r w:rsidR="00366184" w:rsidRPr="00F505ED">
        <w:rPr>
          <w:rFonts w:ascii="Century Gothic" w:hAnsi="Century Gothic" w:cstheme="minorHAnsi"/>
          <w:iCs/>
          <w:sz w:val="22"/>
          <w:szCs w:val="22"/>
        </w:rPr>
        <w:t>’Azienda</w:t>
      </w:r>
      <w:r w:rsidRPr="00F505ED">
        <w:rPr>
          <w:rFonts w:ascii="Century Gothic" w:hAnsi="Century Gothic" w:cstheme="minorHAnsi"/>
          <w:iCs/>
          <w:sz w:val="22"/>
          <w:szCs w:val="22"/>
        </w:rPr>
        <w:t xml:space="preserve"> per il tempo ritenuto necessario ma non oltre il momento in cui sia divenuta irrevocabile la decisione del giudice penale. </w:t>
      </w:r>
    </w:p>
    <w:p w14:paraId="45F80901" w14:textId="01EED79C" w:rsidR="001C1D3E" w:rsidRDefault="001C1D3E" w:rsidP="001C1D3E">
      <w:pPr>
        <w:spacing w:after="0" w:line="360" w:lineRule="auto"/>
        <w:ind w:right="458"/>
        <w:rPr>
          <w:rFonts w:ascii="Century Gothic" w:hAnsi="Century Gothic" w:cstheme="minorHAnsi"/>
          <w:iCs/>
          <w:sz w:val="22"/>
          <w:szCs w:val="22"/>
        </w:rPr>
      </w:pPr>
      <w:r w:rsidRPr="00F505ED">
        <w:rPr>
          <w:rFonts w:ascii="Century Gothic" w:hAnsi="Century Gothic" w:cstheme="minorHAnsi"/>
          <w:iCs/>
          <w:sz w:val="22"/>
          <w:szCs w:val="22"/>
        </w:rPr>
        <w:t>Il Dipendente allontanato dal servizio conserva, per il periodo relativo al procedimento penale ex D.Lgs. 231/01, il diritto all’intero trattamento economico ed il periodo stesso è considerato servizio attivo per ogni altro effetto previsto dal CCNL.</w:t>
      </w:r>
    </w:p>
    <w:p w14:paraId="42D22AA7" w14:textId="77777777" w:rsidR="00235D9D" w:rsidRPr="00F505ED" w:rsidRDefault="00235D9D" w:rsidP="001C1D3E">
      <w:pPr>
        <w:spacing w:after="0" w:line="360" w:lineRule="auto"/>
        <w:ind w:right="458"/>
        <w:rPr>
          <w:rFonts w:ascii="Century Gothic" w:hAnsi="Century Gothic" w:cstheme="minorHAnsi"/>
          <w:iCs/>
          <w:sz w:val="22"/>
          <w:szCs w:val="22"/>
        </w:rPr>
      </w:pPr>
    </w:p>
    <w:tbl>
      <w:tblPr>
        <w:tblW w:w="4772" w:type="pct"/>
        <w:jc w:val="center"/>
        <w:tblLayout w:type="fixed"/>
        <w:tblCellMar>
          <w:left w:w="70" w:type="dxa"/>
          <w:right w:w="70" w:type="dxa"/>
        </w:tblCellMar>
        <w:tblLook w:val="04A0" w:firstRow="1" w:lastRow="0" w:firstColumn="1" w:lastColumn="0" w:noHBand="0" w:noVBand="1"/>
      </w:tblPr>
      <w:tblGrid>
        <w:gridCol w:w="5813"/>
        <w:gridCol w:w="2834"/>
      </w:tblGrid>
      <w:tr w:rsidR="00235D9D" w:rsidRPr="00235D9D" w14:paraId="74F3F6FE" w14:textId="77777777" w:rsidTr="00235D9D">
        <w:trPr>
          <w:trHeight w:val="192"/>
          <w:jc w:val="center"/>
        </w:trPr>
        <w:tc>
          <w:tcPr>
            <w:tcW w:w="336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380BE28" w14:textId="77777777" w:rsidR="00235D9D" w:rsidRPr="00235D9D" w:rsidRDefault="00235D9D" w:rsidP="00630033">
            <w:pPr>
              <w:spacing w:line="276" w:lineRule="auto"/>
              <w:jc w:val="left"/>
              <w:rPr>
                <w:rFonts w:ascii="Century Gothic" w:hAnsi="Century Gothic" w:cstheme="minorHAnsi"/>
                <w:color w:val="000000"/>
                <w:szCs w:val="20"/>
              </w:rPr>
            </w:pPr>
            <w:r w:rsidRPr="00235D9D">
              <w:rPr>
                <w:rFonts w:ascii="Century Gothic" w:hAnsi="Century Gothic" w:cstheme="minorHAnsi"/>
                <w:color w:val="000000"/>
                <w:szCs w:val="20"/>
              </w:rPr>
              <w:t>SANZIONE DISCIPLINARE</w:t>
            </w:r>
          </w:p>
        </w:tc>
        <w:tc>
          <w:tcPr>
            <w:tcW w:w="1639" w:type="pct"/>
            <w:tcBorders>
              <w:top w:val="single" w:sz="4" w:space="0" w:color="auto"/>
              <w:left w:val="nil"/>
              <w:bottom w:val="single" w:sz="4" w:space="0" w:color="auto"/>
              <w:right w:val="single" w:sz="4" w:space="0" w:color="auto"/>
            </w:tcBorders>
            <w:shd w:val="clear" w:color="auto" w:fill="D9D9D9"/>
            <w:vAlign w:val="center"/>
          </w:tcPr>
          <w:p w14:paraId="2BEE6DB8" w14:textId="77777777" w:rsidR="00235D9D" w:rsidRPr="00235D9D" w:rsidRDefault="00235D9D" w:rsidP="00630033">
            <w:pPr>
              <w:spacing w:line="276" w:lineRule="auto"/>
              <w:jc w:val="left"/>
              <w:rPr>
                <w:rFonts w:ascii="Century Gothic" w:hAnsi="Century Gothic" w:cstheme="minorHAnsi"/>
                <w:color w:val="000000"/>
                <w:szCs w:val="20"/>
              </w:rPr>
            </w:pPr>
            <w:r w:rsidRPr="00235D9D">
              <w:rPr>
                <w:rFonts w:ascii="Century Gothic" w:hAnsi="Century Gothic" w:cstheme="minorHAnsi"/>
                <w:color w:val="000000"/>
                <w:szCs w:val="20"/>
              </w:rPr>
              <w:t>REATO COMMESSO</w:t>
            </w:r>
          </w:p>
        </w:tc>
      </w:tr>
      <w:tr w:rsidR="00235D9D" w:rsidRPr="00235D9D" w14:paraId="089E4B08" w14:textId="77777777" w:rsidTr="00235D9D">
        <w:trPr>
          <w:trHeight w:val="300"/>
          <w:jc w:val="center"/>
        </w:trPr>
        <w:tc>
          <w:tcPr>
            <w:tcW w:w="3361" w:type="pct"/>
            <w:tcBorders>
              <w:top w:val="nil"/>
              <w:left w:val="single" w:sz="4" w:space="0" w:color="auto"/>
              <w:bottom w:val="single" w:sz="4" w:space="0" w:color="auto"/>
              <w:right w:val="single" w:sz="4" w:space="0" w:color="auto"/>
            </w:tcBorders>
            <w:shd w:val="clear" w:color="auto" w:fill="auto"/>
            <w:noWrap/>
            <w:vAlign w:val="center"/>
            <w:hideMark/>
          </w:tcPr>
          <w:p w14:paraId="4E577598" w14:textId="77777777" w:rsidR="00235D9D" w:rsidRPr="00235D9D" w:rsidRDefault="00235D9D" w:rsidP="00630033">
            <w:pPr>
              <w:spacing w:line="276" w:lineRule="auto"/>
              <w:jc w:val="left"/>
              <w:rPr>
                <w:rFonts w:ascii="Century Gothic" w:hAnsi="Century Gothic" w:cstheme="minorHAnsi"/>
                <w:color w:val="000000"/>
                <w:szCs w:val="20"/>
              </w:rPr>
            </w:pPr>
            <w:r w:rsidRPr="00235D9D">
              <w:rPr>
                <w:rFonts w:ascii="Century Gothic" w:hAnsi="Century Gothic" w:cstheme="minorHAnsi"/>
                <w:color w:val="000000"/>
                <w:szCs w:val="20"/>
              </w:rPr>
              <w:t>Rimprovero verbale</w:t>
            </w:r>
          </w:p>
        </w:tc>
        <w:tc>
          <w:tcPr>
            <w:tcW w:w="1639" w:type="pct"/>
            <w:tcBorders>
              <w:top w:val="nil"/>
              <w:left w:val="nil"/>
              <w:bottom w:val="single" w:sz="4" w:space="0" w:color="auto"/>
              <w:right w:val="single" w:sz="4" w:space="0" w:color="auto"/>
            </w:tcBorders>
            <w:vAlign w:val="center"/>
          </w:tcPr>
          <w:p w14:paraId="20376805" w14:textId="77777777" w:rsidR="00235D9D" w:rsidRPr="00235D9D" w:rsidRDefault="00235D9D" w:rsidP="00630033">
            <w:pPr>
              <w:spacing w:line="276" w:lineRule="auto"/>
              <w:jc w:val="left"/>
              <w:rPr>
                <w:rFonts w:ascii="Century Gothic" w:hAnsi="Century Gothic" w:cstheme="minorHAnsi"/>
                <w:szCs w:val="20"/>
              </w:rPr>
            </w:pPr>
            <w:r w:rsidRPr="00235D9D">
              <w:rPr>
                <w:rFonts w:ascii="Century Gothic" w:hAnsi="Century Gothic" w:cstheme="minorHAnsi"/>
                <w:szCs w:val="20"/>
              </w:rPr>
              <w:t>inosservanza lieve</w:t>
            </w:r>
          </w:p>
        </w:tc>
      </w:tr>
      <w:tr w:rsidR="00235D9D" w:rsidRPr="00235D9D" w14:paraId="5A2E8F6B" w14:textId="77777777" w:rsidTr="00235D9D">
        <w:trPr>
          <w:trHeight w:val="300"/>
          <w:jc w:val="center"/>
        </w:trPr>
        <w:tc>
          <w:tcPr>
            <w:tcW w:w="3361" w:type="pct"/>
            <w:tcBorders>
              <w:top w:val="nil"/>
              <w:left w:val="single" w:sz="4" w:space="0" w:color="auto"/>
              <w:bottom w:val="single" w:sz="4" w:space="0" w:color="auto"/>
              <w:right w:val="single" w:sz="4" w:space="0" w:color="auto"/>
            </w:tcBorders>
            <w:shd w:val="clear" w:color="auto" w:fill="auto"/>
            <w:noWrap/>
            <w:vAlign w:val="center"/>
            <w:hideMark/>
          </w:tcPr>
          <w:p w14:paraId="3BB122C3" w14:textId="11F7BF81" w:rsidR="00235D9D" w:rsidRPr="00235D9D" w:rsidRDefault="00235D9D" w:rsidP="00630033">
            <w:pPr>
              <w:spacing w:line="276" w:lineRule="auto"/>
              <w:jc w:val="left"/>
              <w:rPr>
                <w:rFonts w:ascii="Century Gothic" w:hAnsi="Century Gothic" w:cstheme="minorHAnsi"/>
                <w:color w:val="000000"/>
                <w:szCs w:val="20"/>
              </w:rPr>
            </w:pPr>
            <w:r w:rsidRPr="00235D9D">
              <w:rPr>
                <w:rFonts w:ascii="Century Gothic" w:hAnsi="Century Gothic" w:cstheme="minorHAnsi"/>
                <w:color w:val="000000"/>
                <w:szCs w:val="20"/>
              </w:rPr>
              <w:t>Rimprovero scritto</w:t>
            </w:r>
          </w:p>
        </w:tc>
        <w:tc>
          <w:tcPr>
            <w:tcW w:w="1639" w:type="pct"/>
            <w:tcBorders>
              <w:top w:val="nil"/>
              <w:left w:val="nil"/>
              <w:bottom w:val="single" w:sz="4" w:space="0" w:color="auto"/>
              <w:right w:val="single" w:sz="4" w:space="0" w:color="auto"/>
            </w:tcBorders>
            <w:vAlign w:val="center"/>
          </w:tcPr>
          <w:p w14:paraId="3701C6A6" w14:textId="77777777" w:rsidR="00235D9D" w:rsidRPr="00235D9D" w:rsidRDefault="00235D9D" w:rsidP="00630033">
            <w:pPr>
              <w:spacing w:line="276" w:lineRule="auto"/>
              <w:jc w:val="left"/>
              <w:rPr>
                <w:rFonts w:ascii="Century Gothic" w:hAnsi="Century Gothic" w:cstheme="minorHAnsi"/>
                <w:szCs w:val="20"/>
              </w:rPr>
            </w:pPr>
            <w:r w:rsidRPr="00235D9D">
              <w:rPr>
                <w:rFonts w:ascii="Century Gothic" w:hAnsi="Century Gothic" w:cstheme="minorHAnsi"/>
                <w:szCs w:val="20"/>
              </w:rPr>
              <w:t>inosservanza colposa</w:t>
            </w:r>
          </w:p>
        </w:tc>
      </w:tr>
      <w:tr w:rsidR="00235D9D" w:rsidRPr="00235D9D" w14:paraId="09DCD824" w14:textId="77777777" w:rsidTr="00235D9D">
        <w:trPr>
          <w:trHeight w:val="300"/>
          <w:jc w:val="center"/>
        </w:trPr>
        <w:tc>
          <w:tcPr>
            <w:tcW w:w="3361" w:type="pct"/>
            <w:tcBorders>
              <w:top w:val="nil"/>
              <w:left w:val="single" w:sz="4" w:space="0" w:color="auto"/>
              <w:bottom w:val="single" w:sz="4" w:space="0" w:color="auto"/>
              <w:right w:val="single" w:sz="4" w:space="0" w:color="auto"/>
            </w:tcBorders>
            <w:shd w:val="clear" w:color="auto" w:fill="auto"/>
            <w:noWrap/>
            <w:vAlign w:val="center"/>
            <w:hideMark/>
          </w:tcPr>
          <w:p w14:paraId="4740CFCA" w14:textId="0A215DFA" w:rsidR="00235D9D" w:rsidRPr="00235D9D" w:rsidRDefault="00235D9D" w:rsidP="00630033">
            <w:pPr>
              <w:spacing w:line="276" w:lineRule="auto"/>
              <w:jc w:val="left"/>
              <w:rPr>
                <w:rFonts w:ascii="Century Gothic" w:hAnsi="Century Gothic" w:cstheme="minorHAnsi"/>
                <w:color w:val="000000"/>
                <w:szCs w:val="20"/>
              </w:rPr>
            </w:pPr>
            <w:r w:rsidRPr="00235D9D">
              <w:rPr>
                <w:rFonts w:ascii="Century Gothic" w:hAnsi="Century Gothic" w:cstheme="minorHAnsi"/>
                <w:color w:val="000000"/>
                <w:szCs w:val="20"/>
              </w:rPr>
              <w:t>Multa non superiore all’importo di 4 ore della retribuzione base</w:t>
            </w:r>
          </w:p>
        </w:tc>
        <w:tc>
          <w:tcPr>
            <w:tcW w:w="1639" w:type="pct"/>
            <w:tcBorders>
              <w:top w:val="nil"/>
              <w:left w:val="nil"/>
              <w:bottom w:val="single" w:sz="4" w:space="0" w:color="auto"/>
              <w:right w:val="single" w:sz="4" w:space="0" w:color="auto"/>
            </w:tcBorders>
            <w:vAlign w:val="center"/>
          </w:tcPr>
          <w:p w14:paraId="1E93096A" w14:textId="77777777" w:rsidR="00235D9D" w:rsidRPr="00235D9D" w:rsidRDefault="00235D9D" w:rsidP="00630033">
            <w:pPr>
              <w:spacing w:line="276" w:lineRule="auto"/>
              <w:jc w:val="left"/>
              <w:rPr>
                <w:rFonts w:ascii="Century Gothic" w:hAnsi="Century Gothic" w:cstheme="minorHAnsi"/>
                <w:szCs w:val="20"/>
              </w:rPr>
            </w:pPr>
            <w:r w:rsidRPr="00235D9D">
              <w:rPr>
                <w:rFonts w:ascii="Century Gothic" w:hAnsi="Century Gothic" w:cstheme="minorHAnsi"/>
                <w:szCs w:val="20"/>
              </w:rPr>
              <w:t>inosservanza ripetuta / grave</w:t>
            </w:r>
          </w:p>
        </w:tc>
      </w:tr>
      <w:tr w:rsidR="00235D9D" w:rsidRPr="00235D9D" w14:paraId="0B616249" w14:textId="77777777" w:rsidTr="00235D9D">
        <w:trPr>
          <w:trHeight w:val="300"/>
          <w:jc w:val="center"/>
        </w:trPr>
        <w:tc>
          <w:tcPr>
            <w:tcW w:w="3361" w:type="pct"/>
            <w:tcBorders>
              <w:top w:val="nil"/>
              <w:left w:val="single" w:sz="4" w:space="0" w:color="auto"/>
              <w:bottom w:val="single" w:sz="4" w:space="0" w:color="auto"/>
              <w:right w:val="single" w:sz="4" w:space="0" w:color="auto"/>
            </w:tcBorders>
            <w:shd w:val="clear" w:color="auto" w:fill="auto"/>
            <w:noWrap/>
            <w:vAlign w:val="center"/>
            <w:hideMark/>
          </w:tcPr>
          <w:p w14:paraId="785C8C21" w14:textId="5A5C7F8E" w:rsidR="00235D9D" w:rsidRPr="00235D9D" w:rsidRDefault="00235D9D" w:rsidP="00630033">
            <w:pPr>
              <w:spacing w:line="276" w:lineRule="auto"/>
              <w:jc w:val="left"/>
              <w:rPr>
                <w:rFonts w:ascii="Century Gothic" w:hAnsi="Century Gothic" w:cstheme="minorHAnsi"/>
                <w:color w:val="000000"/>
                <w:szCs w:val="20"/>
              </w:rPr>
            </w:pPr>
            <w:r w:rsidRPr="00235D9D">
              <w:rPr>
                <w:rFonts w:ascii="Century Gothic" w:hAnsi="Century Gothic" w:cstheme="minorHAnsi"/>
                <w:color w:val="000000"/>
                <w:szCs w:val="20"/>
              </w:rPr>
              <w:t>Sospensione dal lavoro e della retribuzione per un periodo non superiore a 10 giorni</w:t>
            </w:r>
          </w:p>
        </w:tc>
        <w:tc>
          <w:tcPr>
            <w:tcW w:w="1639" w:type="pct"/>
            <w:tcBorders>
              <w:top w:val="nil"/>
              <w:left w:val="nil"/>
              <w:bottom w:val="single" w:sz="4" w:space="0" w:color="auto"/>
              <w:right w:val="single" w:sz="4" w:space="0" w:color="auto"/>
            </w:tcBorders>
            <w:vAlign w:val="center"/>
          </w:tcPr>
          <w:p w14:paraId="62F27AE4" w14:textId="77777777" w:rsidR="00235D9D" w:rsidRPr="00235D9D" w:rsidRDefault="00235D9D" w:rsidP="00630033">
            <w:pPr>
              <w:spacing w:line="276" w:lineRule="auto"/>
              <w:jc w:val="left"/>
              <w:rPr>
                <w:rFonts w:ascii="Century Gothic" w:hAnsi="Century Gothic" w:cstheme="minorHAnsi"/>
                <w:szCs w:val="20"/>
              </w:rPr>
            </w:pPr>
            <w:r w:rsidRPr="00235D9D">
              <w:rPr>
                <w:rFonts w:ascii="Century Gothic" w:hAnsi="Century Gothic" w:cstheme="minorHAnsi"/>
                <w:szCs w:val="20"/>
              </w:rPr>
              <w:t>violazione colposa</w:t>
            </w:r>
          </w:p>
        </w:tc>
      </w:tr>
      <w:tr w:rsidR="00235D9D" w:rsidRPr="00235D9D" w14:paraId="0B4347D1" w14:textId="77777777" w:rsidTr="00235D9D">
        <w:trPr>
          <w:trHeight w:val="300"/>
          <w:jc w:val="center"/>
        </w:trPr>
        <w:tc>
          <w:tcPr>
            <w:tcW w:w="3361" w:type="pct"/>
            <w:tcBorders>
              <w:top w:val="nil"/>
              <w:left w:val="single" w:sz="4" w:space="0" w:color="auto"/>
              <w:bottom w:val="single" w:sz="4" w:space="0" w:color="auto"/>
              <w:right w:val="single" w:sz="4" w:space="0" w:color="auto"/>
            </w:tcBorders>
            <w:shd w:val="clear" w:color="auto" w:fill="auto"/>
            <w:noWrap/>
            <w:vAlign w:val="center"/>
            <w:hideMark/>
          </w:tcPr>
          <w:p w14:paraId="32043BC0" w14:textId="77777777" w:rsidR="00235D9D" w:rsidRPr="00235D9D" w:rsidRDefault="00235D9D" w:rsidP="00630033">
            <w:pPr>
              <w:spacing w:line="276" w:lineRule="auto"/>
              <w:jc w:val="left"/>
              <w:rPr>
                <w:rFonts w:ascii="Century Gothic" w:hAnsi="Century Gothic" w:cstheme="minorHAnsi"/>
                <w:color w:val="000000"/>
                <w:szCs w:val="20"/>
              </w:rPr>
            </w:pPr>
            <w:r w:rsidRPr="00235D9D">
              <w:rPr>
                <w:rFonts w:ascii="Century Gothic" w:hAnsi="Century Gothic" w:cstheme="minorHAnsi"/>
                <w:color w:val="000000"/>
                <w:szCs w:val="20"/>
              </w:rPr>
              <w:t>Licenziamento per giusta causa</w:t>
            </w:r>
          </w:p>
        </w:tc>
        <w:tc>
          <w:tcPr>
            <w:tcW w:w="1639" w:type="pct"/>
            <w:tcBorders>
              <w:top w:val="nil"/>
              <w:left w:val="nil"/>
              <w:bottom w:val="single" w:sz="4" w:space="0" w:color="auto"/>
              <w:right w:val="single" w:sz="4" w:space="0" w:color="auto"/>
            </w:tcBorders>
            <w:vAlign w:val="center"/>
          </w:tcPr>
          <w:p w14:paraId="0CEF145F" w14:textId="77777777" w:rsidR="00235D9D" w:rsidRPr="00235D9D" w:rsidRDefault="00235D9D" w:rsidP="00630033">
            <w:pPr>
              <w:spacing w:line="276" w:lineRule="auto"/>
              <w:jc w:val="left"/>
              <w:rPr>
                <w:rFonts w:ascii="Century Gothic" w:hAnsi="Century Gothic" w:cstheme="minorHAnsi"/>
                <w:szCs w:val="20"/>
              </w:rPr>
            </w:pPr>
            <w:r w:rsidRPr="00235D9D">
              <w:rPr>
                <w:rFonts w:ascii="Century Gothic" w:hAnsi="Century Gothic" w:cstheme="minorHAnsi"/>
                <w:szCs w:val="20"/>
              </w:rPr>
              <w:t>violazione dolosa</w:t>
            </w:r>
          </w:p>
          <w:p w14:paraId="4AED437F" w14:textId="77777777" w:rsidR="00235D9D" w:rsidRPr="00235D9D" w:rsidRDefault="00235D9D" w:rsidP="00630033">
            <w:pPr>
              <w:spacing w:line="276" w:lineRule="auto"/>
              <w:jc w:val="left"/>
              <w:rPr>
                <w:rFonts w:ascii="Century Gothic" w:hAnsi="Century Gothic" w:cstheme="minorHAnsi"/>
                <w:szCs w:val="20"/>
              </w:rPr>
            </w:pPr>
            <w:r w:rsidRPr="00235D9D">
              <w:rPr>
                <w:rFonts w:ascii="Century Gothic" w:hAnsi="Century Gothic" w:cstheme="minorHAnsi"/>
                <w:szCs w:val="20"/>
              </w:rPr>
              <w:t>violazione grave con colpa</w:t>
            </w:r>
          </w:p>
        </w:tc>
      </w:tr>
    </w:tbl>
    <w:p w14:paraId="2C3E9722" w14:textId="77777777" w:rsidR="00561979" w:rsidRPr="00F505ED" w:rsidRDefault="00561979" w:rsidP="001C1D3E">
      <w:pPr>
        <w:spacing w:after="0" w:line="360" w:lineRule="auto"/>
        <w:ind w:right="458"/>
        <w:rPr>
          <w:rFonts w:ascii="Century Gothic" w:hAnsi="Century Gothic" w:cstheme="minorHAnsi"/>
          <w:iCs/>
          <w:sz w:val="22"/>
          <w:szCs w:val="22"/>
        </w:rPr>
      </w:pPr>
    </w:p>
    <w:p w14:paraId="3F1977C4" w14:textId="77777777" w:rsidR="00110B41" w:rsidRPr="00F505ED" w:rsidRDefault="007D6E36" w:rsidP="00C42831">
      <w:pPr>
        <w:pStyle w:val="Titolo1"/>
        <w:numPr>
          <w:ilvl w:val="0"/>
          <w:numId w:val="0"/>
        </w:numPr>
        <w:spacing w:before="0" w:after="0" w:line="360" w:lineRule="auto"/>
        <w:jc w:val="both"/>
        <w:rPr>
          <w:rFonts w:ascii="Century Gothic" w:hAnsi="Century Gothic" w:cstheme="minorHAnsi"/>
          <w:szCs w:val="24"/>
        </w:rPr>
      </w:pPr>
      <w:bookmarkStart w:id="60" w:name="_Toc296433484"/>
      <w:bookmarkStart w:id="61" w:name="_Toc146128553"/>
      <w:r w:rsidRPr="00F505ED">
        <w:rPr>
          <w:rFonts w:ascii="Century Gothic" w:hAnsi="Century Gothic" w:cstheme="minorHAnsi"/>
          <w:szCs w:val="24"/>
        </w:rPr>
        <w:lastRenderedPageBreak/>
        <w:t>Sezione I</w:t>
      </w:r>
      <w:r w:rsidR="00110B41" w:rsidRPr="00F505ED">
        <w:rPr>
          <w:rFonts w:ascii="Century Gothic" w:hAnsi="Century Gothic" w:cstheme="minorHAnsi"/>
          <w:szCs w:val="24"/>
        </w:rPr>
        <w:t>I - Sanzioni applicabili agli amministratori, ai dirigenti</w:t>
      </w:r>
      <w:r w:rsidR="00E70BAF" w:rsidRPr="00F505ED">
        <w:rPr>
          <w:rFonts w:ascii="Century Gothic" w:hAnsi="Century Gothic" w:cstheme="minorHAnsi"/>
          <w:szCs w:val="24"/>
        </w:rPr>
        <w:t xml:space="preserve"> </w:t>
      </w:r>
      <w:r w:rsidR="00110B41" w:rsidRPr="00F505ED">
        <w:rPr>
          <w:rFonts w:ascii="Century Gothic" w:hAnsi="Century Gothic" w:cstheme="minorHAnsi"/>
          <w:szCs w:val="24"/>
        </w:rPr>
        <w:t>e agli altri soggetti non dipendenti di cui all’art. 7</w:t>
      </w:r>
      <w:bookmarkEnd w:id="60"/>
      <w:bookmarkEnd w:id="61"/>
    </w:p>
    <w:p w14:paraId="4F147923"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r w:rsidRPr="00F505ED" w:rsidDel="005C4826">
        <w:rPr>
          <w:rFonts w:ascii="Century Gothic" w:hAnsi="Century Gothic" w:cstheme="minorHAnsi"/>
          <w:szCs w:val="24"/>
          <w:u w:val="single"/>
        </w:rPr>
        <w:t xml:space="preserve"> </w:t>
      </w:r>
      <w:bookmarkStart w:id="62" w:name="_Toc361916193"/>
      <w:bookmarkStart w:id="63" w:name="_Toc361916373"/>
      <w:bookmarkStart w:id="64" w:name="_Toc296433485"/>
      <w:bookmarkStart w:id="65" w:name="_Toc146128554"/>
      <w:bookmarkEnd w:id="62"/>
      <w:bookmarkEnd w:id="63"/>
      <w:r w:rsidRPr="00F505ED">
        <w:rPr>
          <w:rFonts w:ascii="Century Gothic" w:hAnsi="Century Gothic" w:cstheme="minorHAnsi"/>
          <w:szCs w:val="24"/>
          <w:u w:val="single"/>
        </w:rPr>
        <w:t>Sanzioni applicabili</w:t>
      </w:r>
      <w:bookmarkEnd w:id="64"/>
      <w:bookmarkEnd w:id="65"/>
    </w:p>
    <w:p w14:paraId="5F7812DF" w14:textId="73040684" w:rsidR="00565AC4" w:rsidRPr="00F505ED" w:rsidRDefault="00565AC4" w:rsidP="00565AC4">
      <w:pPr>
        <w:spacing w:line="360" w:lineRule="auto"/>
        <w:rPr>
          <w:rFonts w:ascii="Century Gothic" w:hAnsi="Century Gothic" w:cstheme="minorHAnsi"/>
          <w:b/>
          <w:bCs/>
          <w:sz w:val="22"/>
          <w:szCs w:val="22"/>
        </w:rPr>
      </w:pPr>
      <w:r w:rsidRPr="00F505ED">
        <w:rPr>
          <w:rFonts w:ascii="Century Gothic" w:hAnsi="Century Gothic" w:cstheme="minorHAnsi"/>
          <w:sz w:val="22"/>
          <w:szCs w:val="22"/>
        </w:rPr>
        <w:t>La violazione delle norme di legge, delle disposizioni del Codice Etico e delle prescrizioni previste dal presente Modell</w:t>
      </w:r>
      <w:r w:rsidR="0083452F" w:rsidRPr="00F505ED">
        <w:rPr>
          <w:rFonts w:ascii="Century Gothic" w:hAnsi="Century Gothic" w:cstheme="minorHAnsi"/>
          <w:sz w:val="22"/>
          <w:szCs w:val="22"/>
        </w:rPr>
        <w:t>o</w:t>
      </w:r>
      <w:r w:rsidRPr="00F505ED">
        <w:rPr>
          <w:rFonts w:ascii="Century Gothic" w:hAnsi="Century Gothic" w:cstheme="minorHAnsi"/>
          <w:sz w:val="22"/>
          <w:szCs w:val="22"/>
        </w:rPr>
        <w:t xml:space="preserve">, da parte dei dirigenti, nonché, in generale, l’assunzione di comportamenti idonei ad esporre l’Azienda all’applicazione di sanzioni amministrative previste dal Decreto, potranno determinare l’applicazione delle sanzioni di cui alla contrattazione collettiva per le altre categorie di dipendenti, nel rispetto degli artt. 2106, 2118 e 2119 c.c., nonché dell’art. 7 Legge 300/1970 e del </w:t>
      </w:r>
      <w:r w:rsidRPr="00F505ED">
        <w:rPr>
          <w:rFonts w:ascii="Century Gothic" w:hAnsi="Century Gothic" w:cstheme="minorHAnsi"/>
          <w:bCs/>
          <w:sz w:val="22"/>
          <w:szCs w:val="22"/>
        </w:rPr>
        <w:t xml:space="preserve">CCNL </w:t>
      </w:r>
      <w:r w:rsidR="00C420A4" w:rsidRPr="00F505ED">
        <w:rPr>
          <w:rFonts w:ascii="Century Gothic" w:hAnsi="Century Gothic" w:cstheme="minorHAnsi"/>
          <w:bCs/>
          <w:sz w:val="22"/>
          <w:szCs w:val="22"/>
        </w:rPr>
        <w:t>di riferimento</w:t>
      </w:r>
      <w:r w:rsidR="009C33CF" w:rsidRPr="00F505ED">
        <w:rPr>
          <w:rFonts w:ascii="Century Gothic" w:hAnsi="Century Gothic" w:cstheme="minorHAnsi"/>
          <w:bCs/>
          <w:sz w:val="22"/>
          <w:szCs w:val="22"/>
        </w:rPr>
        <w:t>.</w:t>
      </w:r>
    </w:p>
    <w:p w14:paraId="1C78E914" w14:textId="584B181C"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iCs/>
          <w:sz w:val="22"/>
          <w:szCs w:val="22"/>
        </w:rPr>
        <w:t>Le sanzioni adottabili nei riguardi</w:t>
      </w:r>
      <w:r w:rsidR="009C33CF" w:rsidRPr="00F505ED">
        <w:rPr>
          <w:rFonts w:ascii="Century Gothic" w:hAnsi="Century Gothic" w:cstheme="minorHAnsi"/>
          <w:iCs/>
          <w:sz w:val="22"/>
          <w:szCs w:val="22"/>
        </w:rPr>
        <w:t xml:space="preserve"> del</w:t>
      </w:r>
      <w:r w:rsidR="007B4AE5" w:rsidRPr="00F505ED">
        <w:rPr>
          <w:rFonts w:ascii="Century Gothic" w:hAnsi="Century Gothic" w:cstheme="minorHAnsi"/>
          <w:iCs/>
          <w:sz w:val="22"/>
          <w:szCs w:val="22"/>
        </w:rPr>
        <w:t xml:space="preserve"> </w:t>
      </w:r>
      <w:r w:rsidR="00290F52">
        <w:rPr>
          <w:rFonts w:ascii="Century Gothic" w:hAnsi="Century Gothic" w:cstheme="minorHAnsi"/>
          <w:iCs/>
          <w:sz w:val="22"/>
          <w:szCs w:val="22"/>
        </w:rPr>
        <w:t>Direttore Generale</w:t>
      </w:r>
      <w:r w:rsidRPr="00F505ED">
        <w:rPr>
          <w:rFonts w:ascii="Century Gothic" w:hAnsi="Century Gothic" w:cstheme="minorHAnsi"/>
          <w:iCs/>
          <w:sz w:val="22"/>
          <w:szCs w:val="22"/>
        </w:rPr>
        <w:t xml:space="preserve">, dei dirigenti </w:t>
      </w:r>
      <w:r w:rsidRPr="00F505ED">
        <w:rPr>
          <w:rFonts w:ascii="Century Gothic" w:hAnsi="Century Gothic" w:cstheme="minorHAnsi"/>
          <w:sz w:val="22"/>
          <w:szCs w:val="22"/>
        </w:rPr>
        <w:t>e degli altri soggetti non dipendenti di cui a</w:t>
      </w:r>
      <w:r w:rsidR="00FB73EF" w:rsidRPr="00F505ED">
        <w:rPr>
          <w:rFonts w:ascii="Century Gothic" w:hAnsi="Century Gothic" w:cstheme="minorHAnsi"/>
          <w:sz w:val="22"/>
          <w:szCs w:val="22"/>
        </w:rPr>
        <w:t>ll’art. 7 del presente Sistema D</w:t>
      </w:r>
      <w:r w:rsidRPr="00F505ED">
        <w:rPr>
          <w:rFonts w:ascii="Century Gothic" w:hAnsi="Century Gothic" w:cstheme="minorHAnsi"/>
          <w:sz w:val="22"/>
          <w:szCs w:val="22"/>
        </w:rPr>
        <w:t>isciplinare sono le seguenti:</w:t>
      </w:r>
    </w:p>
    <w:p w14:paraId="6592659A" w14:textId="77777777" w:rsidR="00110B41" w:rsidRPr="00F505ED" w:rsidRDefault="00110B41" w:rsidP="002B409E">
      <w:pPr>
        <w:numPr>
          <w:ilvl w:val="0"/>
          <w:numId w:val="10"/>
        </w:numPr>
        <w:spacing w:after="0" w:line="360" w:lineRule="auto"/>
        <w:rPr>
          <w:rFonts w:ascii="Century Gothic" w:hAnsi="Century Gothic" w:cstheme="minorHAnsi"/>
          <w:iCs/>
          <w:sz w:val="22"/>
          <w:szCs w:val="22"/>
        </w:rPr>
      </w:pPr>
      <w:r w:rsidRPr="00F505ED">
        <w:rPr>
          <w:rFonts w:ascii="Century Gothic" w:hAnsi="Century Gothic" w:cstheme="minorHAnsi"/>
          <w:iCs/>
          <w:sz w:val="22"/>
          <w:szCs w:val="22"/>
        </w:rPr>
        <w:t>formale richiamo scritto che censuri la violazione del modello;</w:t>
      </w:r>
    </w:p>
    <w:p w14:paraId="3C50ADC5" w14:textId="77777777" w:rsidR="00110B41" w:rsidRPr="00F505ED" w:rsidRDefault="00110B41" w:rsidP="002B409E">
      <w:pPr>
        <w:numPr>
          <w:ilvl w:val="0"/>
          <w:numId w:val="10"/>
        </w:numPr>
        <w:spacing w:after="0" w:line="360" w:lineRule="auto"/>
        <w:rPr>
          <w:rFonts w:ascii="Century Gothic" w:hAnsi="Century Gothic" w:cstheme="minorHAnsi"/>
          <w:iCs/>
          <w:sz w:val="22"/>
          <w:szCs w:val="22"/>
        </w:rPr>
      </w:pPr>
      <w:r w:rsidRPr="00F505ED">
        <w:rPr>
          <w:rFonts w:ascii="Century Gothic" w:hAnsi="Century Gothic" w:cstheme="minorHAnsi"/>
          <w:iCs/>
          <w:sz w:val="22"/>
          <w:szCs w:val="22"/>
        </w:rPr>
        <w:t>sospensione dalle eventuali cariche e dal compenso per un periodo compreso tra un mese e sei mesi, per violazioni di particolare gravità, per violazioni molteplici, nonché in caso di reiterazione;</w:t>
      </w:r>
    </w:p>
    <w:p w14:paraId="7E273CD3" w14:textId="2229CC63" w:rsidR="00110B41" w:rsidRPr="00F505ED" w:rsidRDefault="00110B41" w:rsidP="002B409E">
      <w:pPr>
        <w:numPr>
          <w:ilvl w:val="0"/>
          <w:numId w:val="10"/>
        </w:numPr>
        <w:spacing w:after="0" w:line="360" w:lineRule="auto"/>
        <w:rPr>
          <w:rFonts w:ascii="Century Gothic" w:hAnsi="Century Gothic" w:cstheme="minorHAnsi"/>
          <w:iCs/>
          <w:sz w:val="22"/>
          <w:szCs w:val="22"/>
        </w:rPr>
      </w:pPr>
      <w:r w:rsidRPr="00F505ED">
        <w:rPr>
          <w:rFonts w:ascii="Century Gothic" w:hAnsi="Century Gothic" w:cstheme="minorHAnsi"/>
          <w:iCs/>
          <w:sz w:val="22"/>
          <w:szCs w:val="22"/>
        </w:rPr>
        <w:t xml:space="preserve">revoca dalla carica e/o dall’incarico in caso di violazioni di eccezionale gravità o di commissione dei reati oggetto del </w:t>
      </w:r>
      <w:r w:rsidR="00883F3E" w:rsidRPr="00F505ED">
        <w:rPr>
          <w:rFonts w:ascii="Century Gothic" w:hAnsi="Century Gothic" w:cstheme="minorHAnsi"/>
          <w:iCs/>
          <w:sz w:val="22"/>
          <w:szCs w:val="22"/>
        </w:rPr>
        <w:t>M</w:t>
      </w:r>
      <w:r w:rsidRPr="00F505ED">
        <w:rPr>
          <w:rFonts w:ascii="Century Gothic" w:hAnsi="Century Gothic" w:cstheme="minorHAnsi"/>
          <w:iCs/>
          <w:sz w:val="22"/>
          <w:szCs w:val="22"/>
        </w:rPr>
        <w:t>odello.</w:t>
      </w:r>
    </w:p>
    <w:p w14:paraId="425557D3"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Le predette sanzioni sono individuate ed applicate nel rispetto dei principi di proporzionalità e di adeguatezza delle sanzioni rispetto alle violazioni contestate.</w:t>
      </w:r>
    </w:p>
    <w:p w14:paraId="1153F178" w14:textId="77777777" w:rsidR="00110B41" w:rsidRPr="00F505ED" w:rsidRDefault="00110B41" w:rsidP="00950C64">
      <w:pPr>
        <w:spacing w:after="0" w:line="360" w:lineRule="auto"/>
        <w:ind w:right="458"/>
        <w:rPr>
          <w:rFonts w:ascii="Century Gothic" w:hAnsi="Century Gothic" w:cstheme="minorHAnsi"/>
          <w:strike/>
          <w:sz w:val="22"/>
          <w:szCs w:val="22"/>
        </w:rPr>
      </w:pPr>
    </w:p>
    <w:p w14:paraId="5C634044" w14:textId="77777777" w:rsidR="00110B41" w:rsidRPr="00F505ED" w:rsidRDefault="00110B41" w:rsidP="00C42831">
      <w:pPr>
        <w:pStyle w:val="Titolo1"/>
        <w:numPr>
          <w:ilvl w:val="0"/>
          <w:numId w:val="0"/>
        </w:numPr>
        <w:spacing w:before="0" w:after="0" w:line="360" w:lineRule="auto"/>
        <w:ind w:left="432" w:hanging="432"/>
        <w:jc w:val="both"/>
        <w:rPr>
          <w:rFonts w:ascii="Century Gothic" w:hAnsi="Century Gothic" w:cstheme="minorHAnsi"/>
          <w:szCs w:val="24"/>
        </w:rPr>
      </w:pPr>
      <w:bookmarkStart w:id="66" w:name="_Toc296433486"/>
      <w:bookmarkStart w:id="67" w:name="_Toc146128555"/>
      <w:r w:rsidRPr="00F505ED">
        <w:rPr>
          <w:rFonts w:ascii="Century Gothic" w:hAnsi="Century Gothic" w:cstheme="minorHAnsi"/>
          <w:szCs w:val="24"/>
        </w:rPr>
        <w:t>TITOLO V - Procedure</w:t>
      </w:r>
      <w:bookmarkEnd w:id="66"/>
      <w:bookmarkEnd w:id="67"/>
    </w:p>
    <w:p w14:paraId="66A548F7" w14:textId="77777777" w:rsidR="00110B41" w:rsidRPr="00F505ED" w:rsidRDefault="00110B41" w:rsidP="00C42831">
      <w:pPr>
        <w:pStyle w:val="Titolo1"/>
        <w:numPr>
          <w:ilvl w:val="0"/>
          <w:numId w:val="0"/>
        </w:numPr>
        <w:spacing w:before="0" w:after="0" w:line="360" w:lineRule="auto"/>
        <w:ind w:left="432" w:hanging="432"/>
        <w:jc w:val="both"/>
        <w:rPr>
          <w:rFonts w:ascii="Century Gothic" w:hAnsi="Century Gothic" w:cstheme="minorHAnsi"/>
          <w:szCs w:val="24"/>
        </w:rPr>
      </w:pPr>
      <w:bookmarkStart w:id="68" w:name="_Toc296433487"/>
      <w:bookmarkStart w:id="69" w:name="_Toc146128556"/>
      <w:r w:rsidRPr="00F505ED">
        <w:rPr>
          <w:rFonts w:ascii="Century Gothic" w:hAnsi="Century Gothic" w:cstheme="minorHAnsi"/>
          <w:szCs w:val="24"/>
        </w:rPr>
        <w:t>Sezione I - Norme comuni</w:t>
      </w:r>
      <w:bookmarkEnd w:id="68"/>
      <w:bookmarkEnd w:id="69"/>
    </w:p>
    <w:p w14:paraId="6DED2AE2"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r w:rsidRPr="00F505ED" w:rsidDel="005C4826">
        <w:rPr>
          <w:rFonts w:ascii="Century Gothic" w:hAnsi="Century Gothic" w:cstheme="minorHAnsi"/>
          <w:b w:val="0"/>
          <w:szCs w:val="24"/>
          <w:u w:val="single"/>
        </w:rPr>
        <w:t xml:space="preserve"> </w:t>
      </w:r>
      <w:bookmarkStart w:id="70" w:name="_Toc361916197"/>
      <w:bookmarkStart w:id="71" w:name="_Toc361916377"/>
      <w:bookmarkStart w:id="72" w:name="_Toc296433488"/>
      <w:bookmarkStart w:id="73" w:name="_Toc146128557"/>
      <w:bookmarkEnd w:id="70"/>
      <w:bookmarkEnd w:id="71"/>
      <w:r w:rsidRPr="00F505ED">
        <w:rPr>
          <w:rFonts w:ascii="Century Gothic" w:hAnsi="Century Gothic" w:cstheme="minorHAnsi"/>
          <w:szCs w:val="24"/>
          <w:u w:val="single"/>
        </w:rPr>
        <w:t>Contraddittorio</w:t>
      </w:r>
      <w:bookmarkEnd w:id="72"/>
      <w:bookmarkEnd w:id="73"/>
    </w:p>
    <w:p w14:paraId="3E93034F" w14:textId="77777777" w:rsidR="00110B41" w:rsidRPr="00F505ED" w:rsidRDefault="00701722" w:rsidP="00C42831">
      <w:pPr>
        <w:spacing w:after="0" w:line="360" w:lineRule="auto"/>
        <w:rPr>
          <w:rFonts w:ascii="Century Gothic" w:hAnsi="Century Gothic" w:cstheme="minorHAnsi"/>
          <w:b/>
          <w:sz w:val="22"/>
          <w:szCs w:val="22"/>
        </w:rPr>
      </w:pPr>
      <w:r w:rsidRPr="00F505ED">
        <w:rPr>
          <w:rFonts w:ascii="Century Gothic" w:hAnsi="Century Gothic" w:cstheme="minorHAnsi"/>
          <w:sz w:val="22"/>
          <w:szCs w:val="22"/>
        </w:rPr>
        <w:t>L’Ente</w:t>
      </w:r>
      <w:r w:rsidR="00110B41" w:rsidRPr="00F505ED">
        <w:rPr>
          <w:rFonts w:ascii="Century Gothic" w:hAnsi="Century Gothic" w:cstheme="minorHAnsi"/>
          <w:sz w:val="22"/>
          <w:szCs w:val="22"/>
        </w:rPr>
        <w:t xml:space="preserve"> non potrà adottare alcuna sanzione</w:t>
      </w:r>
      <w:r w:rsidR="00FB73EF" w:rsidRPr="00F505ED">
        <w:rPr>
          <w:rFonts w:ascii="Century Gothic" w:hAnsi="Century Gothic" w:cstheme="minorHAnsi"/>
          <w:sz w:val="22"/>
          <w:szCs w:val="22"/>
        </w:rPr>
        <w:t xml:space="preserve"> ai sensi del presente Sistema D</w:t>
      </w:r>
      <w:r w:rsidR="00110B41" w:rsidRPr="00F505ED">
        <w:rPr>
          <w:rFonts w:ascii="Century Gothic" w:hAnsi="Century Gothic" w:cstheme="minorHAnsi"/>
          <w:sz w:val="22"/>
          <w:szCs w:val="22"/>
        </w:rPr>
        <w:t>isciplinare senza aver preventivamente contestato l’addebito al soggetto che abbia commesso una o più violazioni del Modello e senza averlo sentito a sua difesa.</w:t>
      </w:r>
    </w:p>
    <w:p w14:paraId="28F2B40F"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Al fine di garantire il diritto di difesa, i procedimenti</w:t>
      </w:r>
      <w:r w:rsidR="00FB73EF" w:rsidRPr="00F505ED">
        <w:rPr>
          <w:rFonts w:ascii="Century Gothic" w:hAnsi="Century Gothic" w:cstheme="minorHAnsi"/>
          <w:sz w:val="22"/>
          <w:szCs w:val="22"/>
        </w:rPr>
        <w:t xml:space="preserve"> previsti dal presente Sistema D</w:t>
      </w:r>
      <w:r w:rsidRPr="00F505ED">
        <w:rPr>
          <w:rFonts w:ascii="Century Gothic" w:hAnsi="Century Gothic" w:cstheme="minorHAnsi"/>
          <w:sz w:val="22"/>
          <w:szCs w:val="22"/>
        </w:rPr>
        <w:t>isciplinare avverranno nel pieno rispetto dei principi di specificità ed immutabilità della contestazione.</w:t>
      </w:r>
    </w:p>
    <w:p w14:paraId="01F26C6F" w14:textId="77777777" w:rsidR="007D6E36" w:rsidRPr="00F505ED" w:rsidRDefault="007D6E36" w:rsidP="00C42831">
      <w:pPr>
        <w:spacing w:after="0" w:line="360" w:lineRule="auto"/>
        <w:rPr>
          <w:rFonts w:ascii="Century Gothic" w:hAnsi="Century Gothic" w:cstheme="minorHAnsi"/>
          <w:sz w:val="22"/>
          <w:szCs w:val="22"/>
        </w:rPr>
      </w:pPr>
    </w:p>
    <w:p w14:paraId="4C368EA7"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bookmarkStart w:id="74" w:name="_Toc296433489"/>
      <w:bookmarkStart w:id="75" w:name="_Toc146128558"/>
      <w:r w:rsidRPr="00F505ED">
        <w:rPr>
          <w:rFonts w:ascii="Century Gothic" w:hAnsi="Century Gothic" w:cstheme="minorHAnsi"/>
          <w:szCs w:val="24"/>
          <w:u w:val="single"/>
        </w:rPr>
        <w:lastRenderedPageBreak/>
        <w:t>Tempestività ed immediatezza</w:t>
      </w:r>
      <w:bookmarkEnd w:id="74"/>
      <w:bookmarkEnd w:id="75"/>
    </w:p>
    <w:p w14:paraId="640B7C94"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Ogni violazione deve essere contestata con immediatezza e la relativa sanzione disciplinare adottata nel rispetto, laddove applicabili, dei termini indicati dalle norme della contrattazione collettiva di settore.</w:t>
      </w:r>
    </w:p>
    <w:p w14:paraId="27B7176E"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Il necessario rispetto dei requisiti di tempestività ed immediatezza impedisce ogni ritardo nell’irrogazione della sanzione, anche nel caso di eventuali procedimenti instaurati dinnanzi al giudice penale, fermo il principio secondo cui i procedimenti disciplinari disposti dall’azienda ai sensi del presente Sistema costituiscono procedimenti autonomi ed indipendenti rispetto a questi ultimi, nonché adottabili a prescindere dalla configurazione di reati.</w:t>
      </w:r>
    </w:p>
    <w:p w14:paraId="360A8C63" w14:textId="77777777" w:rsidR="007D6E36" w:rsidRPr="00F505ED" w:rsidRDefault="007D6E36" w:rsidP="00C42831">
      <w:pPr>
        <w:spacing w:after="0" w:line="360" w:lineRule="auto"/>
        <w:rPr>
          <w:rFonts w:ascii="Century Gothic" w:hAnsi="Century Gothic" w:cstheme="minorHAnsi"/>
          <w:sz w:val="22"/>
          <w:szCs w:val="22"/>
        </w:rPr>
      </w:pPr>
    </w:p>
    <w:p w14:paraId="4DB878FF" w14:textId="77777777" w:rsidR="00110B41" w:rsidRPr="00F505ED" w:rsidRDefault="00ED3DA8" w:rsidP="00C42831">
      <w:pPr>
        <w:pStyle w:val="Titolo2"/>
        <w:numPr>
          <w:ilvl w:val="1"/>
          <w:numId w:val="5"/>
        </w:numPr>
        <w:spacing w:before="0" w:after="0" w:line="360" w:lineRule="auto"/>
        <w:rPr>
          <w:rFonts w:ascii="Century Gothic" w:hAnsi="Century Gothic" w:cstheme="minorHAnsi"/>
          <w:szCs w:val="24"/>
          <w:u w:val="single"/>
        </w:rPr>
      </w:pPr>
      <w:bookmarkStart w:id="76" w:name="_Toc296433490"/>
      <w:bookmarkStart w:id="77" w:name="_Toc146128559"/>
      <w:r w:rsidRPr="00F505ED">
        <w:rPr>
          <w:rFonts w:ascii="Century Gothic" w:hAnsi="Century Gothic" w:cstheme="minorHAnsi"/>
          <w:szCs w:val="24"/>
          <w:u w:val="single"/>
        </w:rPr>
        <w:t>OdV - Organismo di V</w:t>
      </w:r>
      <w:r w:rsidR="00110B41" w:rsidRPr="00F505ED">
        <w:rPr>
          <w:rFonts w:ascii="Century Gothic" w:hAnsi="Century Gothic" w:cstheme="minorHAnsi"/>
          <w:szCs w:val="24"/>
          <w:u w:val="single"/>
        </w:rPr>
        <w:t>igilanza</w:t>
      </w:r>
      <w:bookmarkEnd w:id="76"/>
      <w:bookmarkEnd w:id="77"/>
    </w:p>
    <w:p w14:paraId="3906AFF8" w14:textId="77777777" w:rsidR="00110B41" w:rsidRPr="00F505ED" w:rsidRDefault="00ED3DA8"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L’OdV</w:t>
      </w:r>
      <w:r w:rsidR="00110B41" w:rsidRPr="00F505ED">
        <w:rPr>
          <w:rFonts w:ascii="Century Gothic" w:hAnsi="Century Gothic" w:cstheme="minorHAnsi"/>
          <w:sz w:val="22"/>
          <w:szCs w:val="22"/>
        </w:rPr>
        <w:t xml:space="preserve"> è privo di potere disciplinare e si limita a dare impulso alla relativa azione segnalando per iscritto, ogniqualvolta ne riscontri, le violazioni del Modello agli organi aziendali specificamente competenti. </w:t>
      </w:r>
    </w:p>
    <w:p w14:paraId="5099950F" w14:textId="77777777" w:rsidR="00110B41" w:rsidRPr="00F505ED" w:rsidRDefault="00ED3DA8"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L’OdV</w:t>
      </w:r>
      <w:r w:rsidR="00110B41" w:rsidRPr="00F505ED">
        <w:rPr>
          <w:rFonts w:ascii="Century Gothic" w:hAnsi="Century Gothic" w:cstheme="minorHAnsi"/>
          <w:sz w:val="22"/>
          <w:szCs w:val="22"/>
        </w:rPr>
        <w:t xml:space="preserve"> deve essere tenuto aggiornato sulle conseguenti ed eventuali iniziative disciplinari da questi assunte.</w:t>
      </w:r>
    </w:p>
    <w:p w14:paraId="2EF843BB" w14:textId="77777777" w:rsidR="00590D84" w:rsidRPr="00F505ED" w:rsidRDefault="00590D84" w:rsidP="00C42831">
      <w:pPr>
        <w:spacing w:after="0" w:line="360" w:lineRule="auto"/>
        <w:rPr>
          <w:rFonts w:ascii="Century Gothic" w:hAnsi="Century Gothic" w:cstheme="minorHAnsi"/>
          <w:sz w:val="22"/>
          <w:szCs w:val="22"/>
        </w:rPr>
      </w:pPr>
    </w:p>
    <w:p w14:paraId="054B2A43" w14:textId="77777777" w:rsidR="00110B41" w:rsidRPr="00F505ED" w:rsidRDefault="00110B41" w:rsidP="00C42831">
      <w:pPr>
        <w:pStyle w:val="Titolo1"/>
        <w:numPr>
          <w:ilvl w:val="0"/>
          <w:numId w:val="0"/>
        </w:numPr>
        <w:spacing w:before="0" w:after="0" w:line="360" w:lineRule="auto"/>
        <w:ind w:left="432" w:hanging="432"/>
        <w:jc w:val="both"/>
        <w:rPr>
          <w:rFonts w:ascii="Century Gothic" w:hAnsi="Century Gothic" w:cstheme="minorHAnsi"/>
          <w:szCs w:val="24"/>
        </w:rPr>
      </w:pPr>
      <w:bookmarkStart w:id="78" w:name="_Toc296433491"/>
      <w:bookmarkStart w:id="79" w:name="_Toc146128560"/>
      <w:r w:rsidRPr="00F505ED">
        <w:rPr>
          <w:rFonts w:ascii="Century Gothic" w:hAnsi="Century Gothic" w:cstheme="minorHAnsi"/>
          <w:szCs w:val="24"/>
        </w:rPr>
        <w:t>Sezione II - Procedimenti</w:t>
      </w:r>
      <w:bookmarkEnd w:id="78"/>
      <w:bookmarkEnd w:id="79"/>
    </w:p>
    <w:p w14:paraId="2FA11133"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r w:rsidRPr="00F505ED" w:rsidDel="005C4826">
        <w:rPr>
          <w:rFonts w:ascii="Century Gothic" w:hAnsi="Century Gothic" w:cstheme="minorHAnsi"/>
          <w:szCs w:val="24"/>
          <w:u w:val="single"/>
        </w:rPr>
        <w:t xml:space="preserve"> </w:t>
      </w:r>
      <w:bookmarkStart w:id="80" w:name="_Toc361916202"/>
      <w:bookmarkStart w:id="81" w:name="_Toc361916382"/>
      <w:bookmarkStart w:id="82" w:name="_Toc296433492"/>
      <w:bookmarkStart w:id="83" w:name="_Toc146128561"/>
      <w:bookmarkEnd w:id="80"/>
      <w:bookmarkEnd w:id="81"/>
      <w:r w:rsidRPr="00F505ED">
        <w:rPr>
          <w:rFonts w:ascii="Century Gothic" w:hAnsi="Century Gothic" w:cstheme="minorHAnsi"/>
          <w:szCs w:val="24"/>
          <w:u w:val="single"/>
        </w:rPr>
        <w:t>Procedimento per il personale dipendente, esclusi i dirigenti</w:t>
      </w:r>
      <w:bookmarkEnd w:id="82"/>
      <w:bookmarkEnd w:id="83"/>
    </w:p>
    <w:p w14:paraId="511DA898"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Salvo che per il richiamo verbale, la contestazione dell’addebito dovrà essere effettuata in forma scritta ed i conseguenti provvedimenti disciplinari non potranno essere comminati prima che siano trascorsi cinque giorni dal ricevimento della contestazione, nel corso dei quali il lavoratore avrà facoltà di presentare le proprie giustificazioni per iscritto ovvero richiedere di discutere la contestazione stessa con la Direzione, personalmente o con l’assistenza dell’Organizzazione Sindacale  cui aderisce o conferisce mandato, ovvero della R.S.U.</w:t>
      </w:r>
    </w:p>
    <w:p w14:paraId="79D9AB9A" w14:textId="77777777" w:rsidR="006E7929" w:rsidRPr="00F505ED" w:rsidRDefault="006E7929" w:rsidP="00C42831">
      <w:pPr>
        <w:spacing w:after="0" w:line="360" w:lineRule="auto"/>
        <w:rPr>
          <w:rFonts w:ascii="Century Gothic" w:hAnsi="Century Gothic" w:cstheme="minorHAnsi"/>
          <w:sz w:val="22"/>
          <w:szCs w:val="22"/>
        </w:rPr>
      </w:pPr>
    </w:p>
    <w:p w14:paraId="2E9931BA" w14:textId="77777777" w:rsidR="007D369B" w:rsidRPr="00F505ED" w:rsidRDefault="007D369B"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L'eventuale adozione del provvedimento disciplinare dovrà essere comunicata al lavoratore con lettera raccomandata entro 15 giorni dalla scadenza del termine assegnato al lavoratore stesso per presentare le sue controdeduzioni.</w:t>
      </w:r>
    </w:p>
    <w:p w14:paraId="46156CEF" w14:textId="77777777" w:rsidR="007D369B" w:rsidRPr="00F505ED" w:rsidRDefault="007D369B"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Per esigenze dovute a difficoltà nella fase di valutazione delle controdeduzioni e di decisione nel merito, il termine di cui sopra può essere prorogato di 30 giorni, purché l'azienda ne dia preventiva comunicazione scritta al lavoratore interessato.</w:t>
      </w:r>
    </w:p>
    <w:p w14:paraId="3F00E7CA" w14:textId="77777777" w:rsidR="005A2ECB" w:rsidRPr="00F505ED" w:rsidRDefault="005A2ECB"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lastRenderedPageBreak/>
        <w:t xml:space="preserve">Il lavoratore colpito da provvedimento disciplinare il quale intenda impugnare la legittimità del provvedimento stesso può avvalersi delle procedure di conciliazione previste dall'art. 7, Legge 20 maggio 1970, n. 300 o di quelle previste </w:t>
      </w:r>
      <w:r w:rsidR="006F0E08" w:rsidRPr="00F505ED">
        <w:rPr>
          <w:rFonts w:ascii="Century Gothic" w:hAnsi="Century Gothic" w:cstheme="minorHAnsi"/>
          <w:sz w:val="22"/>
          <w:szCs w:val="22"/>
        </w:rPr>
        <w:t xml:space="preserve">nel </w:t>
      </w:r>
      <w:r w:rsidRPr="00F505ED">
        <w:rPr>
          <w:rFonts w:ascii="Century Gothic" w:hAnsi="Century Gothic" w:cstheme="minorHAnsi"/>
          <w:sz w:val="22"/>
          <w:szCs w:val="22"/>
        </w:rPr>
        <w:t>CCNL</w:t>
      </w:r>
      <w:r w:rsidR="0044799B" w:rsidRPr="00F505ED">
        <w:rPr>
          <w:rFonts w:ascii="Century Gothic" w:hAnsi="Century Gothic" w:cstheme="minorHAnsi"/>
          <w:sz w:val="22"/>
          <w:szCs w:val="22"/>
        </w:rPr>
        <w:t xml:space="preserve"> di riferimento</w:t>
      </w:r>
      <w:r w:rsidRPr="00F505ED">
        <w:rPr>
          <w:rFonts w:ascii="Century Gothic" w:hAnsi="Century Gothic" w:cstheme="minorHAnsi"/>
          <w:sz w:val="22"/>
          <w:szCs w:val="22"/>
        </w:rPr>
        <w:t>.</w:t>
      </w:r>
    </w:p>
    <w:p w14:paraId="20C8F77E" w14:textId="77777777" w:rsidR="007D369B" w:rsidRPr="00F505ED" w:rsidRDefault="007D369B" w:rsidP="00C42831">
      <w:pPr>
        <w:spacing w:after="0" w:line="360" w:lineRule="auto"/>
        <w:rPr>
          <w:rFonts w:ascii="Century Gothic" w:hAnsi="Century Gothic" w:cstheme="minorHAnsi"/>
          <w:sz w:val="22"/>
          <w:szCs w:val="22"/>
        </w:rPr>
      </w:pPr>
    </w:p>
    <w:p w14:paraId="58CB5EB6" w14:textId="77777777" w:rsidR="00110B41" w:rsidRPr="00F505ED" w:rsidRDefault="00110B41" w:rsidP="00C42831">
      <w:pPr>
        <w:pStyle w:val="Titolo2"/>
        <w:numPr>
          <w:ilvl w:val="1"/>
          <w:numId w:val="5"/>
        </w:numPr>
        <w:spacing w:before="0" w:after="0" w:line="360" w:lineRule="auto"/>
        <w:rPr>
          <w:rFonts w:ascii="Century Gothic" w:hAnsi="Century Gothic" w:cstheme="minorHAnsi"/>
          <w:szCs w:val="24"/>
          <w:u w:val="single"/>
        </w:rPr>
      </w:pPr>
      <w:bookmarkStart w:id="84" w:name="_Toc296433494"/>
      <w:bookmarkStart w:id="85" w:name="_Toc146128562"/>
      <w:r w:rsidRPr="00F505ED">
        <w:rPr>
          <w:rFonts w:ascii="Century Gothic" w:hAnsi="Century Gothic" w:cstheme="minorHAnsi"/>
          <w:szCs w:val="24"/>
          <w:u w:val="single"/>
        </w:rPr>
        <w:t>Procedimento per amministratori, dirigenti ed altri soggetti non dipendenti di cui all’art. 7</w:t>
      </w:r>
      <w:bookmarkEnd w:id="84"/>
      <w:bookmarkEnd w:id="85"/>
    </w:p>
    <w:p w14:paraId="0CFD3FF7" w14:textId="081AC10C" w:rsidR="00110B41" w:rsidRPr="00F505ED" w:rsidRDefault="00110B41" w:rsidP="00C42831">
      <w:pPr>
        <w:spacing w:after="0" w:line="360" w:lineRule="auto"/>
        <w:rPr>
          <w:rFonts w:ascii="Century Gothic" w:hAnsi="Century Gothic" w:cstheme="minorHAnsi"/>
          <w:strike/>
          <w:sz w:val="22"/>
          <w:szCs w:val="22"/>
        </w:rPr>
      </w:pPr>
      <w:r w:rsidRPr="00F505ED">
        <w:rPr>
          <w:rFonts w:ascii="Century Gothic" w:hAnsi="Century Gothic" w:cstheme="minorHAnsi"/>
          <w:sz w:val="22"/>
          <w:szCs w:val="22"/>
        </w:rPr>
        <w:t>Ogniqualvolt</w:t>
      </w:r>
      <w:r w:rsidR="00FB73EF" w:rsidRPr="00F505ED">
        <w:rPr>
          <w:rFonts w:ascii="Century Gothic" w:hAnsi="Century Gothic" w:cstheme="minorHAnsi"/>
          <w:sz w:val="22"/>
          <w:szCs w:val="22"/>
        </w:rPr>
        <w:t xml:space="preserve">a riscontri una violazione </w:t>
      </w:r>
      <w:r w:rsidR="008A5CC6" w:rsidRPr="00F505ED">
        <w:rPr>
          <w:rFonts w:ascii="Century Gothic" w:hAnsi="Century Gothic" w:cstheme="minorHAnsi"/>
          <w:sz w:val="22"/>
          <w:szCs w:val="22"/>
        </w:rPr>
        <w:t>delle disposizioni del Codice Etico e delle prescrizioni previste dal presente Modello</w:t>
      </w:r>
      <w:r w:rsidR="00F068DF" w:rsidRPr="00F505ED">
        <w:rPr>
          <w:rFonts w:ascii="Century Gothic" w:hAnsi="Century Gothic" w:cstheme="minorHAnsi"/>
          <w:sz w:val="22"/>
          <w:szCs w:val="22"/>
        </w:rPr>
        <w:t xml:space="preserve"> </w:t>
      </w:r>
      <w:r w:rsidR="0083452F" w:rsidRPr="00F505ED">
        <w:rPr>
          <w:rFonts w:ascii="Century Gothic" w:hAnsi="Century Gothic" w:cstheme="minorHAnsi"/>
          <w:sz w:val="22"/>
          <w:szCs w:val="22"/>
        </w:rPr>
        <w:t xml:space="preserve">da </w:t>
      </w:r>
      <w:r w:rsidRPr="00F505ED">
        <w:rPr>
          <w:rFonts w:ascii="Century Gothic" w:hAnsi="Century Gothic" w:cstheme="minorHAnsi"/>
          <w:sz w:val="22"/>
          <w:szCs w:val="22"/>
        </w:rPr>
        <w:t>parte di un dirigente non dipendente o di altro soggetto non dipendente di cui all’art. 7 del presente Sistema disciplinare, l’</w:t>
      </w:r>
      <w:r w:rsidR="00ED3DA8" w:rsidRPr="00F505ED">
        <w:rPr>
          <w:rFonts w:ascii="Century Gothic" w:hAnsi="Century Gothic" w:cstheme="minorHAnsi"/>
          <w:sz w:val="22"/>
          <w:szCs w:val="22"/>
        </w:rPr>
        <w:t>OdV</w:t>
      </w:r>
      <w:r w:rsidRPr="00F505ED">
        <w:rPr>
          <w:rFonts w:ascii="Century Gothic" w:hAnsi="Century Gothic" w:cstheme="minorHAnsi"/>
          <w:sz w:val="22"/>
          <w:szCs w:val="22"/>
        </w:rPr>
        <w:t xml:space="preserve"> ne fa segnalazione per iscritto a</w:t>
      </w:r>
      <w:r w:rsidR="007B4AE5" w:rsidRPr="00F505ED">
        <w:rPr>
          <w:rFonts w:ascii="Century Gothic" w:hAnsi="Century Gothic" w:cstheme="minorHAnsi"/>
          <w:sz w:val="22"/>
          <w:szCs w:val="22"/>
        </w:rPr>
        <w:t xml:space="preserve">l </w:t>
      </w:r>
      <w:r w:rsidR="00290F52">
        <w:rPr>
          <w:rFonts w:ascii="Century Gothic" w:hAnsi="Century Gothic" w:cstheme="minorHAnsi"/>
          <w:sz w:val="22"/>
          <w:szCs w:val="22"/>
        </w:rPr>
        <w:t>Direttore Generale</w:t>
      </w:r>
      <w:r w:rsidR="00BB3411" w:rsidRPr="00F505ED">
        <w:rPr>
          <w:rFonts w:ascii="Century Gothic" w:hAnsi="Century Gothic" w:cstheme="minorHAnsi"/>
          <w:sz w:val="22"/>
          <w:szCs w:val="22"/>
        </w:rPr>
        <w:t>.</w:t>
      </w:r>
      <w:r w:rsidR="00F068DF" w:rsidRPr="00F505ED">
        <w:rPr>
          <w:rFonts w:ascii="Century Gothic" w:hAnsi="Century Gothic" w:cstheme="minorHAnsi"/>
          <w:sz w:val="22"/>
          <w:szCs w:val="22"/>
        </w:rPr>
        <w:t xml:space="preserve"> </w:t>
      </w:r>
    </w:p>
    <w:p w14:paraId="6A8BA405"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La segnalazione, a cui l’</w:t>
      </w:r>
      <w:r w:rsidR="00ED3DA8" w:rsidRPr="00F505ED">
        <w:rPr>
          <w:rFonts w:ascii="Century Gothic" w:hAnsi="Century Gothic" w:cstheme="minorHAnsi"/>
          <w:sz w:val="22"/>
          <w:szCs w:val="22"/>
        </w:rPr>
        <w:t>OdV</w:t>
      </w:r>
      <w:r w:rsidRPr="00F505ED">
        <w:rPr>
          <w:rFonts w:ascii="Century Gothic" w:hAnsi="Century Gothic" w:cstheme="minorHAnsi"/>
          <w:sz w:val="22"/>
          <w:szCs w:val="22"/>
        </w:rPr>
        <w:t xml:space="preserve"> allega copia della eventuale documentazione inerente </w:t>
      </w:r>
      <w:proofErr w:type="gramStart"/>
      <w:r w:rsidRPr="00F505ED">
        <w:rPr>
          <w:rFonts w:ascii="Century Gothic" w:hAnsi="Century Gothic" w:cstheme="minorHAnsi"/>
          <w:sz w:val="22"/>
          <w:szCs w:val="22"/>
        </w:rPr>
        <w:t>la</w:t>
      </w:r>
      <w:proofErr w:type="gramEnd"/>
      <w:r w:rsidRPr="00F505ED">
        <w:rPr>
          <w:rFonts w:ascii="Century Gothic" w:hAnsi="Century Gothic" w:cstheme="minorHAnsi"/>
          <w:sz w:val="22"/>
          <w:szCs w:val="22"/>
        </w:rPr>
        <w:t xml:space="preserve"> violazione di cui sia in possesso, deve contenere la specifica indicazione delle misure che risultano violate.</w:t>
      </w:r>
    </w:p>
    <w:p w14:paraId="0A2043FD" w14:textId="53434618"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Entro cinque giorni dall’acquisizione della segnalazione,</w:t>
      </w:r>
      <w:r w:rsidR="003E749E" w:rsidRPr="00F505ED">
        <w:rPr>
          <w:rFonts w:ascii="Century Gothic" w:hAnsi="Century Gothic" w:cstheme="minorHAnsi"/>
          <w:sz w:val="22"/>
          <w:szCs w:val="22"/>
        </w:rPr>
        <w:t xml:space="preserve"> </w:t>
      </w:r>
      <w:r w:rsidR="007B4AE5" w:rsidRPr="00F505ED">
        <w:rPr>
          <w:rFonts w:ascii="Century Gothic" w:hAnsi="Century Gothic" w:cstheme="minorHAnsi"/>
          <w:sz w:val="22"/>
          <w:szCs w:val="22"/>
        </w:rPr>
        <w:t>il Direttore</w:t>
      </w:r>
      <w:r w:rsidR="00DB3D2A">
        <w:rPr>
          <w:rFonts w:ascii="Century Gothic" w:hAnsi="Century Gothic" w:cstheme="minorHAnsi"/>
          <w:sz w:val="22"/>
          <w:szCs w:val="22"/>
        </w:rPr>
        <w:t xml:space="preserve"> Generale</w:t>
      </w:r>
      <w:r w:rsidRPr="00F505ED">
        <w:rPr>
          <w:rFonts w:ascii="Century Gothic" w:hAnsi="Century Gothic" w:cstheme="minorHAnsi"/>
          <w:sz w:val="22"/>
          <w:szCs w:val="22"/>
        </w:rPr>
        <w:t xml:space="preserve"> convoca per iscrit</w:t>
      </w:r>
      <w:r w:rsidR="008A5CC6" w:rsidRPr="00F505ED">
        <w:rPr>
          <w:rFonts w:ascii="Century Gothic" w:hAnsi="Century Gothic" w:cstheme="minorHAnsi"/>
          <w:sz w:val="22"/>
          <w:szCs w:val="22"/>
        </w:rPr>
        <w:t>to il contravventore</w:t>
      </w:r>
      <w:r w:rsidRPr="00F505ED">
        <w:rPr>
          <w:rFonts w:ascii="Century Gothic" w:hAnsi="Century Gothic" w:cstheme="minorHAnsi"/>
          <w:sz w:val="22"/>
          <w:szCs w:val="22"/>
        </w:rPr>
        <w:t>, come indicato dall’</w:t>
      </w:r>
      <w:r w:rsidR="00ED3DA8" w:rsidRPr="00F505ED">
        <w:rPr>
          <w:rFonts w:ascii="Century Gothic" w:hAnsi="Century Gothic" w:cstheme="minorHAnsi"/>
          <w:sz w:val="22"/>
          <w:szCs w:val="22"/>
        </w:rPr>
        <w:t>OdV</w:t>
      </w:r>
      <w:r w:rsidRPr="00F505ED">
        <w:rPr>
          <w:rFonts w:ascii="Century Gothic" w:hAnsi="Century Gothic" w:cstheme="minorHAnsi"/>
          <w:sz w:val="22"/>
          <w:szCs w:val="22"/>
        </w:rPr>
        <w:t xml:space="preserve"> o da chiunque altri abbia provveduto alla segnalazione, per una riunione da tenersi non prima di cinque giorni dalla ricezione della predetta convocazione e non oltre trenta giorni dall’acquisizione della segnalazione, ovvero, in caso di violazioni lievi, richiede una giustificazione scritta da inviarsi entro il medesimo termine.</w:t>
      </w:r>
    </w:p>
    <w:p w14:paraId="12DCF12B"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La convocazione o la richiesta di giustificazione scritta deve contenere la descrizione della condotta segnalata dall’</w:t>
      </w:r>
      <w:r w:rsidR="00ED3DA8" w:rsidRPr="00F505ED">
        <w:rPr>
          <w:rFonts w:ascii="Century Gothic" w:hAnsi="Century Gothic" w:cstheme="minorHAnsi"/>
          <w:sz w:val="22"/>
          <w:szCs w:val="22"/>
        </w:rPr>
        <w:t>OdV</w:t>
      </w:r>
      <w:r w:rsidRPr="00F505ED">
        <w:rPr>
          <w:rFonts w:ascii="Century Gothic" w:hAnsi="Century Gothic" w:cstheme="minorHAnsi"/>
          <w:sz w:val="22"/>
          <w:szCs w:val="22"/>
        </w:rPr>
        <w:t>, l’indicazione delle misure che risultano violate ed un avvertimento in ordine alle possibili conseguenze sanzionatorie ed alla facoltà di essere sentito a propria difesa in occasione della riunione a cui il contravventore è convocato e alla quale è tenuto in ogni caso a presenziare.</w:t>
      </w:r>
    </w:p>
    <w:p w14:paraId="4D93F3B6" w14:textId="3C9B4609" w:rsidR="00BB3411" w:rsidRPr="00F505ED" w:rsidRDefault="00110B41" w:rsidP="00C42831">
      <w:pPr>
        <w:spacing w:after="0" w:line="360" w:lineRule="auto"/>
        <w:rPr>
          <w:rFonts w:ascii="Century Gothic" w:hAnsi="Century Gothic" w:cstheme="minorHAnsi"/>
          <w:iCs/>
          <w:sz w:val="22"/>
          <w:szCs w:val="22"/>
        </w:rPr>
      </w:pPr>
      <w:r w:rsidRPr="00F505ED">
        <w:rPr>
          <w:rFonts w:ascii="Century Gothic" w:hAnsi="Century Gothic" w:cstheme="minorHAnsi"/>
          <w:iCs/>
          <w:sz w:val="22"/>
          <w:szCs w:val="22"/>
        </w:rPr>
        <w:t>In occasione della riunione, a cui può essere invitato a partecipare anche l’</w:t>
      </w:r>
      <w:r w:rsidR="00ED3DA8" w:rsidRPr="00F505ED">
        <w:rPr>
          <w:rFonts w:ascii="Century Gothic" w:hAnsi="Century Gothic" w:cstheme="minorHAnsi"/>
          <w:iCs/>
          <w:sz w:val="22"/>
          <w:szCs w:val="22"/>
        </w:rPr>
        <w:t>OdV</w:t>
      </w:r>
      <w:r w:rsidRPr="00F505ED">
        <w:rPr>
          <w:rFonts w:ascii="Century Gothic" w:hAnsi="Century Gothic" w:cstheme="minorHAnsi"/>
          <w:iCs/>
          <w:sz w:val="22"/>
          <w:szCs w:val="22"/>
        </w:rPr>
        <w:t>, vengono disposte l’audizione del contravventore e l’acquisizione delle difese scritte eventualmente presentate da quest’ultimo.</w:t>
      </w:r>
    </w:p>
    <w:p w14:paraId="04C6BC4F" w14:textId="31B2BBF6" w:rsidR="00110B41" w:rsidRPr="00F505ED" w:rsidRDefault="007B4AE5" w:rsidP="00C42831">
      <w:pPr>
        <w:spacing w:after="0" w:line="360" w:lineRule="auto"/>
        <w:rPr>
          <w:rFonts w:ascii="Century Gothic" w:hAnsi="Century Gothic" w:cstheme="minorHAnsi"/>
          <w:iCs/>
          <w:sz w:val="22"/>
          <w:szCs w:val="22"/>
        </w:rPr>
      </w:pPr>
      <w:r w:rsidRPr="00F505ED">
        <w:rPr>
          <w:rFonts w:ascii="Century Gothic" w:hAnsi="Century Gothic" w:cstheme="minorHAnsi"/>
          <w:iCs/>
          <w:sz w:val="22"/>
          <w:szCs w:val="22"/>
        </w:rPr>
        <w:t xml:space="preserve">Il </w:t>
      </w:r>
      <w:r w:rsidR="00290F52">
        <w:rPr>
          <w:rFonts w:ascii="Century Gothic" w:hAnsi="Century Gothic" w:cstheme="minorHAnsi"/>
          <w:iCs/>
          <w:sz w:val="22"/>
          <w:szCs w:val="22"/>
        </w:rPr>
        <w:t>Direttore Generale</w:t>
      </w:r>
      <w:r w:rsidR="00BB3411" w:rsidRPr="00F505ED">
        <w:rPr>
          <w:rFonts w:ascii="Century Gothic" w:hAnsi="Century Gothic" w:cstheme="minorHAnsi"/>
          <w:iCs/>
          <w:sz w:val="22"/>
          <w:szCs w:val="22"/>
        </w:rPr>
        <w:t xml:space="preserve"> </w:t>
      </w:r>
      <w:r w:rsidR="00110B41" w:rsidRPr="00F505ED">
        <w:rPr>
          <w:rFonts w:ascii="Century Gothic" w:hAnsi="Century Gothic" w:cstheme="minorHAnsi"/>
          <w:iCs/>
          <w:sz w:val="22"/>
          <w:szCs w:val="22"/>
        </w:rPr>
        <w:t>ha facoltà di disporre l’acquisizione di ulteriori elementi, aggiornando la riunione a non oltre trenta giorni.</w:t>
      </w:r>
    </w:p>
    <w:p w14:paraId="5732E0D0" w14:textId="7A665539" w:rsidR="00110B41" w:rsidRPr="00F505ED" w:rsidRDefault="00110B41" w:rsidP="00C42831">
      <w:pPr>
        <w:spacing w:after="0" w:line="360" w:lineRule="auto"/>
        <w:rPr>
          <w:rFonts w:ascii="Century Gothic" w:hAnsi="Century Gothic" w:cstheme="minorHAnsi"/>
          <w:iCs/>
          <w:sz w:val="22"/>
          <w:szCs w:val="22"/>
        </w:rPr>
      </w:pPr>
      <w:r w:rsidRPr="00F505ED">
        <w:rPr>
          <w:rFonts w:ascii="Century Gothic" w:hAnsi="Century Gothic" w:cstheme="minorHAnsi"/>
          <w:iCs/>
          <w:sz w:val="22"/>
          <w:szCs w:val="22"/>
        </w:rPr>
        <w:t>Sulla scorta degli elementi acquisiti,</w:t>
      </w:r>
      <w:r w:rsidR="00BB3411" w:rsidRPr="00F505ED">
        <w:rPr>
          <w:rFonts w:ascii="Century Gothic" w:hAnsi="Century Gothic" w:cstheme="minorHAnsi"/>
          <w:iCs/>
          <w:sz w:val="22"/>
          <w:szCs w:val="22"/>
        </w:rPr>
        <w:t xml:space="preserve"> </w:t>
      </w:r>
      <w:r w:rsidR="007B4AE5" w:rsidRPr="00F505ED">
        <w:rPr>
          <w:rFonts w:ascii="Century Gothic" w:hAnsi="Century Gothic" w:cstheme="minorHAnsi"/>
          <w:iCs/>
          <w:sz w:val="22"/>
          <w:szCs w:val="22"/>
        </w:rPr>
        <w:t>il Direttore</w:t>
      </w:r>
      <w:r w:rsidRPr="00F505ED">
        <w:rPr>
          <w:rFonts w:ascii="Century Gothic" w:hAnsi="Century Gothic" w:cstheme="minorHAnsi"/>
          <w:iCs/>
          <w:sz w:val="22"/>
          <w:szCs w:val="22"/>
        </w:rPr>
        <w:t xml:space="preserve"> </w:t>
      </w:r>
      <w:r w:rsidR="00D523FD">
        <w:rPr>
          <w:rFonts w:ascii="Century Gothic" w:hAnsi="Century Gothic" w:cstheme="minorHAnsi"/>
          <w:iCs/>
          <w:sz w:val="22"/>
          <w:szCs w:val="22"/>
        </w:rPr>
        <w:t xml:space="preserve">Generale </w:t>
      </w:r>
      <w:r w:rsidRPr="00F505ED">
        <w:rPr>
          <w:rFonts w:ascii="Century Gothic" w:hAnsi="Century Gothic" w:cstheme="minorHAnsi"/>
          <w:iCs/>
          <w:sz w:val="22"/>
          <w:szCs w:val="22"/>
        </w:rPr>
        <w:t>delibera una proposta motivata di comminazione della sanzione.</w:t>
      </w:r>
    </w:p>
    <w:p w14:paraId="55E77BA7" w14:textId="6619A73C" w:rsidR="00110B41" w:rsidRPr="00F505ED" w:rsidRDefault="00110B41" w:rsidP="00C42831">
      <w:pPr>
        <w:spacing w:after="0" w:line="360" w:lineRule="auto"/>
        <w:rPr>
          <w:rFonts w:ascii="Century Gothic" w:hAnsi="Century Gothic" w:cstheme="minorHAnsi"/>
          <w:iCs/>
          <w:sz w:val="22"/>
          <w:szCs w:val="22"/>
        </w:rPr>
      </w:pPr>
      <w:r w:rsidRPr="00F505ED">
        <w:rPr>
          <w:rFonts w:ascii="Century Gothic" w:hAnsi="Century Gothic" w:cstheme="minorHAnsi"/>
          <w:iCs/>
          <w:sz w:val="22"/>
          <w:szCs w:val="22"/>
        </w:rPr>
        <w:t xml:space="preserve">Qualora la sanzione consista nel formale richiamo scritto, </w:t>
      </w:r>
      <w:r w:rsidR="007B4AE5" w:rsidRPr="00F505ED">
        <w:rPr>
          <w:rFonts w:ascii="Century Gothic" w:hAnsi="Century Gothic" w:cstheme="minorHAnsi"/>
          <w:iCs/>
          <w:sz w:val="22"/>
          <w:szCs w:val="22"/>
        </w:rPr>
        <w:t>il Direttore</w:t>
      </w:r>
      <w:r w:rsidR="00BB3411" w:rsidRPr="00F505ED">
        <w:rPr>
          <w:rFonts w:ascii="Century Gothic" w:hAnsi="Century Gothic" w:cstheme="minorHAnsi"/>
          <w:iCs/>
          <w:sz w:val="22"/>
          <w:szCs w:val="22"/>
        </w:rPr>
        <w:t xml:space="preserve"> </w:t>
      </w:r>
      <w:r w:rsidR="00D523FD">
        <w:rPr>
          <w:rFonts w:ascii="Century Gothic" w:hAnsi="Century Gothic" w:cstheme="minorHAnsi"/>
          <w:iCs/>
          <w:sz w:val="22"/>
          <w:szCs w:val="22"/>
        </w:rPr>
        <w:t xml:space="preserve">Generale </w:t>
      </w:r>
      <w:r w:rsidRPr="00F505ED">
        <w:rPr>
          <w:rFonts w:ascii="Century Gothic" w:hAnsi="Century Gothic" w:cstheme="minorHAnsi"/>
          <w:iCs/>
          <w:sz w:val="22"/>
          <w:szCs w:val="22"/>
        </w:rPr>
        <w:t>comunica</w:t>
      </w:r>
      <w:r w:rsidR="00BB3411" w:rsidRPr="00F505ED">
        <w:rPr>
          <w:rFonts w:ascii="Century Gothic" w:hAnsi="Century Gothic" w:cstheme="minorHAnsi"/>
          <w:iCs/>
          <w:sz w:val="22"/>
          <w:szCs w:val="22"/>
        </w:rPr>
        <w:t xml:space="preserve"> </w:t>
      </w:r>
      <w:r w:rsidRPr="00F505ED">
        <w:rPr>
          <w:rFonts w:ascii="Century Gothic" w:hAnsi="Century Gothic" w:cstheme="minorHAnsi"/>
          <w:iCs/>
          <w:sz w:val="22"/>
          <w:szCs w:val="22"/>
        </w:rPr>
        <w:t>l’irrogazione all’interessato, dandone informazione altresì all’</w:t>
      </w:r>
      <w:r w:rsidR="00ED3DA8" w:rsidRPr="00F505ED">
        <w:rPr>
          <w:rFonts w:ascii="Century Gothic" w:hAnsi="Century Gothic" w:cstheme="minorHAnsi"/>
          <w:iCs/>
          <w:sz w:val="22"/>
          <w:szCs w:val="22"/>
        </w:rPr>
        <w:t>OdV</w:t>
      </w:r>
      <w:r w:rsidRPr="00F505ED">
        <w:rPr>
          <w:rFonts w:ascii="Century Gothic" w:hAnsi="Century Gothic" w:cstheme="minorHAnsi"/>
          <w:iCs/>
          <w:sz w:val="22"/>
          <w:szCs w:val="22"/>
        </w:rPr>
        <w:t>.</w:t>
      </w:r>
    </w:p>
    <w:p w14:paraId="2C7FABAE" w14:textId="77777777" w:rsidR="00110B41" w:rsidRPr="00F505ED" w:rsidRDefault="00110B41" w:rsidP="00C42831">
      <w:pPr>
        <w:spacing w:after="0" w:line="360" w:lineRule="auto"/>
        <w:rPr>
          <w:rFonts w:ascii="Century Gothic" w:hAnsi="Century Gothic" w:cstheme="minorHAnsi"/>
          <w:iCs/>
          <w:sz w:val="22"/>
          <w:szCs w:val="22"/>
        </w:rPr>
      </w:pPr>
      <w:r w:rsidRPr="00F505ED">
        <w:rPr>
          <w:rFonts w:ascii="Century Gothic" w:hAnsi="Century Gothic" w:cstheme="minorHAnsi"/>
          <w:iCs/>
          <w:sz w:val="22"/>
          <w:szCs w:val="22"/>
        </w:rPr>
        <w:lastRenderedPageBreak/>
        <w:t>Copia della delibera viene trasmessa, per opportuna conoscenza, all’</w:t>
      </w:r>
      <w:r w:rsidR="00ED3DA8" w:rsidRPr="00F505ED">
        <w:rPr>
          <w:rFonts w:ascii="Century Gothic" w:hAnsi="Century Gothic" w:cstheme="minorHAnsi"/>
          <w:iCs/>
          <w:sz w:val="22"/>
          <w:szCs w:val="22"/>
        </w:rPr>
        <w:t>OdV</w:t>
      </w:r>
      <w:r w:rsidRPr="00F505ED">
        <w:rPr>
          <w:rFonts w:ascii="Century Gothic" w:hAnsi="Century Gothic" w:cstheme="minorHAnsi"/>
          <w:iCs/>
          <w:sz w:val="22"/>
          <w:szCs w:val="22"/>
        </w:rPr>
        <w:t>.</w:t>
      </w:r>
    </w:p>
    <w:p w14:paraId="38EA0F46" w14:textId="77777777" w:rsidR="006551C8" w:rsidRPr="00F505ED" w:rsidRDefault="006551C8" w:rsidP="00C42831">
      <w:pPr>
        <w:spacing w:after="0" w:line="360" w:lineRule="auto"/>
        <w:rPr>
          <w:rFonts w:ascii="Century Gothic" w:hAnsi="Century Gothic" w:cstheme="minorHAnsi"/>
          <w:i/>
          <w:sz w:val="22"/>
          <w:szCs w:val="22"/>
        </w:rPr>
      </w:pPr>
    </w:p>
    <w:p w14:paraId="0658BAD6" w14:textId="77777777" w:rsidR="00110B41" w:rsidRPr="00F505ED" w:rsidRDefault="00110B41" w:rsidP="00C42831">
      <w:pPr>
        <w:pStyle w:val="Titolo1"/>
        <w:numPr>
          <w:ilvl w:val="0"/>
          <w:numId w:val="0"/>
        </w:numPr>
        <w:spacing w:before="0" w:after="0" w:line="360" w:lineRule="auto"/>
        <w:ind w:left="432" w:hanging="432"/>
        <w:jc w:val="both"/>
        <w:rPr>
          <w:rFonts w:ascii="Century Gothic" w:hAnsi="Century Gothic" w:cstheme="minorHAnsi"/>
          <w:sz w:val="22"/>
          <w:szCs w:val="22"/>
        </w:rPr>
      </w:pPr>
      <w:bookmarkStart w:id="86" w:name="_Toc296433495"/>
      <w:bookmarkStart w:id="87" w:name="_Toc146128563"/>
      <w:r w:rsidRPr="00F505ED">
        <w:rPr>
          <w:rFonts w:ascii="Century Gothic" w:hAnsi="Century Gothic" w:cstheme="minorHAnsi"/>
          <w:sz w:val="22"/>
          <w:szCs w:val="22"/>
        </w:rPr>
        <w:t>TITOLO VI - Norme speciali</w:t>
      </w:r>
      <w:bookmarkEnd w:id="86"/>
      <w:bookmarkEnd w:id="87"/>
    </w:p>
    <w:p w14:paraId="15046562" w14:textId="77777777" w:rsidR="00110B41" w:rsidRPr="00F505ED" w:rsidRDefault="00110B41" w:rsidP="00C42831">
      <w:pPr>
        <w:pStyle w:val="Titolo2"/>
        <w:numPr>
          <w:ilvl w:val="1"/>
          <w:numId w:val="5"/>
        </w:numPr>
        <w:spacing w:before="0" w:after="0" w:line="360" w:lineRule="auto"/>
        <w:rPr>
          <w:rFonts w:ascii="Century Gothic" w:hAnsi="Century Gothic" w:cstheme="minorHAnsi"/>
          <w:sz w:val="22"/>
          <w:szCs w:val="22"/>
          <w:u w:val="single"/>
        </w:rPr>
      </w:pPr>
      <w:bookmarkStart w:id="88" w:name="_Toc361916208"/>
      <w:bookmarkStart w:id="89" w:name="_Toc361916388"/>
      <w:bookmarkStart w:id="90" w:name="_Toc296433496"/>
      <w:bookmarkStart w:id="91" w:name="_Toc146128564"/>
      <w:bookmarkEnd w:id="88"/>
      <w:bookmarkEnd w:id="89"/>
      <w:r w:rsidRPr="00F505ED">
        <w:rPr>
          <w:rFonts w:ascii="Century Gothic" w:hAnsi="Century Gothic" w:cstheme="minorHAnsi"/>
          <w:sz w:val="22"/>
          <w:szCs w:val="22"/>
          <w:u w:val="single"/>
        </w:rPr>
        <w:t>Trasferimento</w:t>
      </w:r>
      <w:bookmarkEnd w:id="90"/>
      <w:bookmarkEnd w:id="91"/>
    </w:p>
    <w:p w14:paraId="64B21892" w14:textId="77777777"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La violazione di norme, misure e procedure previste dal </w:t>
      </w:r>
      <w:r w:rsidR="007B0789" w:rsidRPr="00F505ED">
        <w:rPr>
          <w:rFonts w:ascii="Century Gothic" w:hAnsi="Century Gothic" w:cstheme="minorHAnsi"/>
          <w:sz w:val="22"/>
          <w:szCs w:val="22"/>
        </w:rPr>
        <w:t>Modello</w:t>
      </w:r>
      <w:r w:rsidRPr="00F505ED">
        <w:rPr>
          <w:rFonts w:ascii="Century Gothic" w:hAnsi="Century Gothic" w:cstheme="minorHAnsi"/>
          <w:sz w:val="22"/>
          <w:szCs w:val="22"/>
        </w:rPr>
        <w:t xml:space="preserve"> che possa dar luogo a problemi di carattere tecnico organizzativo, può anche giustificare il trasferimento del dipendente ad altro reparto o unità produttiva ai sensi dell’art. 2103 cod. civ.</w:t>
      </w:r>
    </w:p>
    <w:p w14:paraId="1F658D2E" w14:textId="77777777" w:rsidR="00110B41" w:rsidRPr="00F505ED" w:rsidRDefault="00110B41" w:rsidP="00C42831">
      <w:pPr>
        <w:pStyle w:val="Titolo2"/>
        <w:numPr>
          <w:ilvl w:val="1"/>
          <w:numId w:val="5"/>
        </w:numPr>
        <w:spacing w:before="0" w:after="0" w:line="360" w:lineRule="auto"/>
        <w:rPr>
          <w:rFonts w:ascii="Century Gothic" w:hAnsi="Century Gothic" w:cstheme="minorHAnsi"/>
          <w:sz w:val="22"/>
          <w:szCs w:val="22"/>
          <w:u w:val="single"/>
        </w:rPr>
      </w:pPr>
      <w:bookmarkStart w:id="92" w:name="_Toc296433497"/>
      <w:bookmarkStart w:id="93" w:name="_Toc146128565"/>
      <w:r w:rsidRPr="00F505ED">
        <w:rPr>
          <w:rFonts w:ascii="Century Gothic" w:hAnsi="Century Gothic" w:cstheme="minorHAnsi"/>
          <w:sz w:val="22"/>
          <w:szCs w:val="22"/>
          <w:u w:val="single"/>
        </w:rPr>
        <w:t>Clausole contrattuali per collaboratori e terzi</w:t>
      </w:r>
      <w:bookmarkEnd w:id="92"/>
      <w:bookmarkEnd w:id="93"/>
    </w:p>
    <w:p w14:paraId="15E5E605" w14:textId="5C1CBB65" w:rsidR="00110B41"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 xml:space="preserve">Al fine di favorire l’efficace attuazione del Modello ed il suo pieno rispetto, nei contratti stipulati da </w:t>
      </w:r>
      <w:r w:rsidR="007B4AE5" w:rsidRPr="007D32EE">
        <w:rPr>
          <w:rFonts w:ascii="Century Gothic" w:hAnsi="Century Gothic" w:cstheme="minorHAnsi"/>
          <w:sz w:val="22"/>
          <w:szCs w:val="22"/>
        </w:rPr>
        <w:t>A</w:t>
      </w:r>
      <w:r w:rsidR="00EF131F" w:rsidRPr="007D32EE">
        <w:rPr>
          <w:rFonts w:ascii="Century Gothic" w:hAnsi="Century Gothic" w:cstheme="minorHAnsi"/>
          <w:sz w:val="22"/>
          <w:szCs w:val="22"/>
        </w:rPr>
        <w:t>maie</w:t>
      </w:r>
      <w:r w:rsidR="008056AD" w:rsidRPr="007D32EE">
        <w:rPr>
          <w:rFonts w:ascii="Century Gothic" w:hAnsi="Century Gothic" w:cstheme="minorHAnsi"/>
          <w:sz w:val="22"/>
          <w:szCs w:val="22"/>
        </w:rPr>
        <w:t xml:space="preserve"> </w:t>
      </w:r>
      <w:r w:rsidR="007D32EE" w:rsidRPr="007D32EE">
        <w:rPr>
          <w:rFonts w:ascii="Century Gothic" w:hAnsi="Century Gothic" w:cstheme="minorHAnsi"/>
          <w:sz w:val="22"/>
          <w:szCs w:val="22"/>
        </w:rPr>
        <w:t>Energia e Servizi</w:t>
      </w:r>
      <w:r w:rsidR="007D32EE">
        <w:rPr>
          <w:rFonts w:ascii="Century Gothic" w:hAnsi="Century Gothic" w:cstheme="minorHAnsi"/>
          <w:i/>
          <w:sz w:val="22"/>
          <w:szCs w:val="22"/>
        </w:rPr>
        <w:t xml:space="preserve"> </w:t>
      </w:r>
      <w:r w:rsidRPr="00F505ED">
        <w:rPr>
          <w:rFonts w:ascii="Century Gothic" w:hAnsi="Century Gothic" w:cstheme="minorHAnsi"/>
          <w:sz w:val="22"/>
          <w:szCs w:val="22"/>
        </w:rPr>
        <w:t xml:space="preserve">con collaboratori a qualsiasi titolo, agenti, </w:t>
      </w:r>
      <w:r w:rsidRPr="00F505ED">
        <w:rPr>
          <w:rFonts w:ascii="Century Gothic" w:hAnsi="Century Gothic" w:cstheme="minorHAnsi"/>
          <w:i/>
          <w:sz w:val="22"/>
          <w:szCs w:val="22"/>
        </w:rPr>
        <w:t>partners</w:t>
      </w:r>
      <w:r w:rsidRPr="00F505ED">
        <w:rPr>
          <w:rFonts w:ascii="Century Gothic" w:hAnsi="Century Gothic" w:cstheme="minorHAnsi"/>
          <w:sz w:val="22"/>
          <w:szCs w:val="22"/>
        </w:rPr>
        <w:t>, fornitori, consulenti e assimilati, o altri soggetti terzi con i quali intercorrano rapporti contrattualmente regolati, ovvero in apposita lettera integrativa della disciplina contrattuale, sottoscritta per accettazione, sono inserite apposite clausole che prevedano l’impegno da parte di questi di osservare le prescrizioni del Modello di loro eventuale pertinenza, e in tal caso espressamente indicate, nonché l’automatica risoluzione del rapporto in caso di inadempimento alle suddette prescrizioni.</w:t>
      </w:r>
    </w:p>
    <w:p w14:paraId="2FB60C28" w14:textId="77777777" w:rsidR="00110B41" w:rsidRPr="00F505ED" w:rsidRDefault="00110B41" w:rsidP="00C42831">
      <w:pPr>
        <w:pStyle w:val="Titolo2"/>
        <w:numPr>
          <w:ilvl w:val="1"/>
          <w:numId w:val="5"/>
        </w:numPr>
        <w:spacing w:before="0" w:after="0" w:line="360" w:lineRule="auto"/>
        <w:rPr>
          <w:rFonts w:ascii="Century Gothic" w:hAnsi="Century Gothic" w:cstheme="minorHAnsi"/>
          <w:sz w:val="22"/>
          <w:szCs w:val="22"/>
          <w:u w:val="single"/>
        </w:rPr>
      </w:pPr>
      <w:bookmarkStart w:id="94" w:name="_Toc361915138"/>
      <w:bookmarkStart w:id="95" w:name="_Toc361915599"/>
      <w:bookmarkStart w:id="96" w:name="_Toc361916211"/>
      <w:bookmarkStart w:id="97" w:name="_Toc361916391"/>
      <w:bookmarkStart w:id="98" w:name="_Toc146128566"/>
      <w:bookmarkEnd w:id="94"/>
      <w:bookmarkEnd w:id="95"/>
      <w:bookmarkEnd w:id="96"/>
      <w:bookmarkEnd w:id="97"/>
      <w:r w:rsidRPr="00F505ED">
        <w:rPr>
          <w:rFonts w:ascii="Century Gothic" w:hAnsi="Century Gothic" w:cstheme="minorHAnsi"/>
          <w:sz w:val="22"/>
          <w:szCs w:val="22"/>
          <w:u w:val="single"/>
        </w:rPr>
        <w:t>Modifiche alle norme collettive - Rinvio</w:t>
      </w:r>
      <w:bookmarkEnd w:id="98"/>
    </w:p>
    <w:p w14:paraId="75FD392A" w14:textId="77777777" w:rsidR="00CE1BE6" w:rsidRPr="00F505ED" w:rsidRDefault="00110B41" w:rsidP="00C42831">
      <w:pPr>
        <w:spacing w:after="0" w:line="360" w:lineRule="auto"/>
        <w:rPr>
          <w:rFonts w:ascii="Century Gothic" w:hAnsi="Century Gothic" w:cstheme="minorHAnsi"/>
          <w:sz w:val="22"/>
          <w:szCs w:val="22"/>
        </w:rPr>
      </w:pPr>
      <w:r w:rsidRPr="00F505ED">
        <w:rPr>
          <w:rFonts w:ascii="Century Gothic" w:hAnsi="Century Gothic" w:cstheme="minorHAnsi"/>
          <w:sz w:val="22"/>
          <w:szCs w:val="22"/>
        </w:rPr>
        <w:t>In caso di eventuali modifiche alle norme del CCNL del settore che comportino variazioni sostanziali e/o procedurali in materia di sanzioni e procedimenti disciplinari,</w:t>
      </w:r>
      <w:r w:rsidR="00FB73EF" w:rsidRPr="00F505ED">
        <w:rPr>
          <w:rFonts w:ascii="Century Gothic" w:hAnsi="Century Gothic" w:cstheme="minorHAnsi"/>
          <w:sz w:val="22"/>
          <w:szCs w:val="22"/>
        </w:rPr>
        <w:t xml:space="preserve"> le norme del presente Sistema D</w:t>
      </w:r>
      <w:r w:rsidRPr="00F505ED">
        <w:rPr>
          <w:rFonts w:ascii="Century Gothic" w:hAnsi="Century Gothic" w:cstheme="minorHAnsi"/>
          <w:sz w:val="22"/>
          <w:szCs w:val="22"/>
        </w:rPr>
        <w:t>isciplinare intere</w:t>
      </w:r>
      <w:r w:rsidR="006E7929" w:rsidRPr="00F505ED">
        <w:rPr>
          <w:rFonts w:ascii="Century Gothic" w:hAnsi="Century Gothic" w:cstheme="minorHAnsi"/>
          <w:sz w:val="22"/>
          <w:szCs w:val="22"/>
        </w:rPr>
        <w:t xml:space="preserve">ssate dalle predette modifiche </w:t>
      </w:r>
      <w:r w:rsidRPr="00F505ED">
        <w:rPr>
          <w:rFonts w:ascii="Century Gothic" w:hAnsi="Century Gothic" w:cstheme="minorHAnsi"/>
          <w:sz w:val="22"/>
          <w:szCs w:val="22"/>
        </w:rPr>
        <w:t xml:space="preserve">si intenderanno, con decorrenza dalla data di rinnovo del CCNL, a loro volta automaticamente ed implicitamente modificate nei limiti e termini stabiliti dalla contrattazione collettiva, salva la facoltà per </w:t>
      </w:r>
      <w:r w:rsidR="00701722" w:rsidRPr="00F505ED">
        <w:rPr>
          <w:rFonts w:ascii="Century Gothic" w:hAnsi="Century Gothic" w:cstheme="minorHAnsi"/>
          <w:sz w:val="22"/>
          <w:szCs w:val="22"/>
        </w:rPr>
        <w:t>l’Ente</w:t>
      </w:r>
      <w:r w:rsidRPr="00F505ED">
        <w:rPr>
          <w:rFonts w:ascii="Century Gothic" w:hAnsi="Century Gothic" w:cstheme="minorHAnsi"/>
          <w:sz w:val="22"/>
          <w:szCs w:val="22"/>
        </w:rPr>
        <w:t xml:space="preserve"> di provvedere, al primo aggiorname</w:t>
      </w:r>
      <w:r w:rsidR="00FB73EF" w:rsidRPr="00F505ED">
        <w:rPr>
          <w:rFonts w:ascii="Century Gothic" w:hAnsi="Century Gothic" w:cstheme="minorHAnsi"/>
          <w:sz w:val="22"/>
          <w:szCs w:val="22"/>
        </w:rPr>
        <w:t>nto utile del presente Sistema D</w:t>
      </w:r>
      <w:r w:rsidRPr="00F505ED">
        <w:rPr>
          <w:rFonts w:ascii="Century Gothic" w:hAnsi="Century Gothic" w:cstheme="minorHAnsi"/>
          <w:sz w:val="22"/>
          <w:szCs w:val="22"/>
        </w:rPr>
        <w:t>isciplinare, all’integrale adeguamento normativo.</w:t>
      </w:r>
    </w:p>
    <w:p w14:paraId="0E86E9E9" w14:textId="77777777" w:rsidR="00CE1BE6" w:rsidRPr="00F505ED" w:rsidRDefault="00CE1BE6" w:rsidP="00C42831">
      <w:pPr>
        <w:spacing w:after="0" w:line="360" w:lineRule="auto"/>
        <w:rPr>
          <w:rFonts w:ascii="Century Gothic" w:hAnsi="Century Gothic" w:cstheme="minorHAnsi"/>
          <w:sz w:val="22"/>
          <w:szCs w:val="22"/>
        </w:rPr>
      </w:pPr>
    </w:p>
    <w:p w14:paraId="68C8479D" w14:textId="77777777" w:rsidR="00576A5E" w:rsidRPr="00F505ED" w:rsidRDefault="00CE1BE6" w:rsidP="00EE26FB">
      <w:pPr>
        <w:spacing w:after="0" w:line="360" w:lineRule="auto"/>
        <w:jc w:val="center"/>
        <w:rPr>
          <w:rFonts w:ascii="Century Gothic" w:hAnsi="Century Gothic" w:cstheme="minorHAnsi"/>
          <w:sz w:val="22"/>
          <w:szCs w:val="22"/>
        </w:rPr>
      </w:pPr>
      <w:r w:rsidRPr="00F505ED">
        <w:rPr>
          <w:rFonts w:ascii="Century Gothic" w:hAnsi="Century Gothic" w:cstheme="minorHAnsi"/>
          <w:sz w:val="22"/>
          <w:szCs w:val="22"/>
        </w:rPr>
        <w:t>*****</w:t>
      </w:r>
    </w:p>
    <w:sectPr w:rsidR="00576A5E" w:rsidRPr="00F505ED" w:rsidSect="00950C64">
      <w:headerReference w:type="default" r:id="rId12"/>
      <w:footerReference w:type="default" r:id="rId13"/>
      <w:pgSz w:w="11906" w:h="16838" w:code="9"/>
      <w:pgMar w:top="1183" w:right="1418" w:bottom="1134"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27DCA" w14:textId="77777777" w:rsidR="00E75A65" w:rsidRDefault="00E75A65">
      <w:r>
        <w:separator/>
      </w:r>
    </w:p>
  </w:endnote>
  <w:endnote w:type="continuationSeparator" w:id="0">
    <w:p w14:paraId="4F3D97D5" w14:textId="77777777" w:rsidR="00E75A65" w:rsidRDefault="00E75A65">
      <w:r>
        <w:continuationSeparator/>
      </w:r>
    </w:p>
  </w:endnote>
  <w:endnote w:type="continuationNotice" w:id="1">
    <w:p w14:paraId="7BB1D061" w14:textId="77777777" w:rsidR="00E75A65" w:rsidRDefault="00E75A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0E3E5" w14:textId="77777777" w:rsidR="00DB4B00" w:rsidRDefault="00DB4B00"/>
  <w:tbl>
    <w:tblPr>
      <w:tblW w:w="0" w:type="auto"/>
      <w:tblLook w:val="04A0" w:firstRow="1" w:lastRow="0" w:firstColumn="1" w:lastColumn="0" w:noHBand="0" w:noVBand="1"/>
    </w:tblPr>
    <w:tblGrid>
      <w:gridCol w:w="4537"/>
      <w:gridCol w:w="4533"/>
    </w:tblGrid>
    <w:tr w:rsidR="00DB4B00" w:rsidRPr="000D620C" w14:paraId="42E77682" w14:textId="77777777" w:rsidTr="004517C7">
      <w:tc>
        <w:tcPr>
          <w:tcW w:w="4605" w:type="dxa"/>
          <w:shd w:val="clear" w:color="auto" w:fill="auto"/>
          <w:vAlign w:val="center"/>
        </w:tcPr>
        <w:p w14:paraId="63D394C4" w14:textId="1BCF3ED8" w:rsidR="00DB4B00" w:rsidRPr="00EF131F" w:rsidRDefault="00AA1846" w:rsidP="000D620C">
          <w:pPr>
            <w:pStyle w:val="Pidipagina"/>
            <w:jc w:val="left"/>
            <w:rPr>
              <w:rFonts w:asciiTheme="minorHAnsi" w:hAnsiTheme="minorHAnsi" w:cstheme="minorHAnsi"/>
              <w:i/>
              <w:sz w:val="12"/>
              <w:szCs w:val="12"/>
            </w:rPr>
          </w:pPr>
          <w:r w:rsidRPr="00EF131F">
            <w:rPr>
              <w:rFonts w:asciiTheme="minorHAnsi" w:hAnsiTheme="minorHAnsi" w:cstheme="minorHAnsi"/>
              <w:i/>
              <w:sz w:val="12"/>
              <w:szCs w:val="12"/>
            </w:rPr>
            <w:t>A</w:t>
          </w:r>
          <w:r w:rsidR="00EF131F" w:rsidRPr="00EF131F">
            <w:rPr>
              <w:rFonts w:asciiTheme="minorHAnsi" w:hAnsiTheme="minorHAnsi" w:cstheme="minorHAnsi"/>
              <w:i/>
              <w:sz w:val="12"/>
              <w:szCs w:val="12"/>
            </w:rPr>
            <w:t>maie</w:t>
          </w:r>
          <w:r w:rsidR="00F72114" w:rsidRPr="00EF131F">
            <w:rPr>
              <w:rFonts w:asciiTheme="minorHAnsi" w:hAnsiTheme="minorHAnsi" w:cstheme="minorHAnsi"/>
              <w:i/>
              <w:sz w:val="12"/>
              <w:szCs w:val="12"/>
            </w:rPr>
            <w:t xml:space="preserve"> </w:t>
          </w:r>
          <w:r w:rsidR="00A754F2">
            <w:rPr>
              <w:rFonts w:asciiTheme="minorHAnsi" w:hAnsiTheme="minorHAnsi" w:cstheme="minorHAnsi"/>
              <w:i/>
              <w:sz w:val="12"/>
              <w:szCs w:val="12"/>
            </w:rPr>
            <w:t xml:space="preserve">Energia e Servizi </w:t>
          </w:r>
          <w:r w:rsidR="00F72114" w:rsidRPr="00EF131F">
            <w:rPr>
              <w:rFonts w:asciiTheme="minorHAnsi" w:hAnsiTheme="minorHAnsi" w:cstheme="minorHAnsi"/>
              <w:i/>
              <w:sz w:val="12"/>
              <w:szCs w:val="12"/>
            </w:rPr>
            <w:t>– Sistema Disciplinare</w:t>
          </w:r>
        </w:p>
      </w:tc>
      <w:tc>
        <w:tcPr>
          <w:tcW w:w="4605" w:type="dxa"/>
          <w:shd w:val="clear" w:color="auto" w:fill="auto"/>
          <w:vAlign w:val="center"/>
        </w:tcPr>
        <w:p w14:paraId="46FF1578" w14:textId="77777777" w:rsidR="00DB4B00" w:rsidRPr="000D620C" w:rsidRDefault="00DB4B00" w:rsidP="005A377C">
          <w:pPr>
            <w:pStyle w:val="Pidipagina"/>
            <w:jc w:val="right"/>
            <w:rPr>
              <w:i/>
              <w:sz w:val="12"/>
              <w:szCs w:val="12"/>
            </w:rPr>
          </w:pPr>
          <w:r>
            <w:rPr>
              <w:sz w:val="18"/>
              <w:szCs w:val="18"/>
            </w:rPr>
            <w:t>p</w:t>
          </w:r>
          <w:r w:rsidRPr="000D620C">
            <w:rPr>
              <w:sz w:val="18"/>
              <w:szCs w:val="18"/>
            </w:rPr>
            <w:t xml:space="preserve">ag. </w:t>
          </w:r>
          <w:r w:rsidRPr="000D620C">
            <w:rPr>
              <w:rStyle w:val="Numeropagina"/>
              <w:sz w:val="18"/>
              <w:szCs w:val="18"/>
            </w:rPr>
            <w:fldChar w:fldCharType="begin"/>
          </w:r>
          <w:r w:rsidRPr="000D620C">
            <w:rPr>
              <w:rStyle w:val="Numeropagina"/>
              <w:sz w:val="18"/>
              <w:szCs w:val="18"/>
            </w:rPr>
            <w:instrText xml:space="preserve"> PAGE </w:instrText>
          </w:r>
          <w:r w:rsidRPr="000D620C">
            <w:rPr>
              <w:rStyle w:val="Numeropagina"/>
              <w:sz w:val="18"/>
              <w:szCs w:val="18"/>
            </w:rPr>
            <w:fldChar w:fldCharType="separate"/>
          </w:r>
          <w:r>
            <w:rPr>
              <w:rStyle w:val="Numeropagina"/>
              <w:noProof/>
              <w:sz w:val="18"/>
              <w:szCs w:val="18"/>
            </w:rPr>
            <w:t>14</w:t>
          </w:r>
          <w:r w:rsidRPr="000D620C">
            <w:rPr>
              <w:rStyle w:val="Numeropagina"/>
              <w:sz w:val="18"/>
              <w:szCs w:val="18"/>
            </w:rPr>
            <w:fldChar w:fldCharType="end"/>
          </w:r>
          <w:r w:rsidRPr="000D620C">
            <w:rPr>
              <w:rStyle w:val="Numeropagina"/>
              <w:sz w:val="18"/>
              <w:szCs w:val="18"/>
            </w:rPr>
            <w:t xml:space="preserve"> </w:t>
          </w:r>
          <w:r w:rsidRPr="000D620C">
            <w:rPr>
              <w:sz w:val="18"/>
              <w:szCs w:val="18"/>
            </w:rPr>
            <w:t xml:space="preserve">di </w:t>
          </w:r>
          <w:r w:rsidR="00E467D1">
            <w:fldChar w:fldCharType="begin"/>
          </w:r>
          <w:r w:rsidR="00E467D1">
            <w:instrText xml:space="preserve"> NUMPAGES  \* MERGEFORMAT </w:instrText>
          </w:r>
          <w:r w:rsidR="00E467D1">
            <w:fldChar w:fldCharType="separate"/>
          </w:r>
          <w:r w:rsidRPr="00CE1BE6">
            <w:rPr>
              <w:noProof/>
              <w:sz w:val="18"/>
              <w:szCs w:val="18"/>
            </w:rPr>
            <w:t>14</w:t>
          </w:r>
          <w:r w:rsidR="00E467D1">
            <w:rPr>
              <w:noProof/>
              <w:sz w:val="18"/>
              <w:szCs w:val="18"/>
            </w:rPr>
            <w:fldChar w:fldCharType="end"/>
          </w:r>
        </w:p>
      </w:tc>
    </w:tr>
  </w:tbl>
  <w:p w14:paraId="44BA31DE" w14:textId="77777777" w:rsidR="00DB4B00" w:rsidRPr="00D005EE" w:rsidRDefault="00DB4B00" w:rsidP="00C51CF5">
    <w:pPr>
      <w:pStyle w:val="Pidipagina"/>
      <w:jc w:val="right"/>
      <w:rPr>
        <w: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AD541" w14:textId="77777777" w:rsidR="00E75A65" w:rsidRDefault="00E75A65">
      <w:r>
        <w:separator/>
      </w:r>
    </w:p>
  </w:footnote>
  <w:footnote w:type="continuationSeparator" w:id="0">
    <w:p w14:paraId="10211E20" w14:textId="77777777" w:rsidR="00E75A65" w:rsidRDefault="00E75A65">
      <w:r>
        <w:continuationSeparator/>
      </w:r>
    </w:p>
  </w:footnote>
  <w:footnote w:type="continuationNotice" w:id="1">
    <w:p w14:paraId="0721D6FE" w14:textId="77777777" w:rsidR="00E75A65" w:rsidRDefault="00E75A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76DD6" w14:textId="77777777" w:rsidR="00DB4B00" w:rsidRPr="00950C64" w:rsidRDefault="00E467D1" w:rsidP="00950C64">
    <w:pPr>
      <w:pStyle w:val="Intestazione"/>
      <w:tabs>
        <w:tab w:val="clear" w:pos="9638"/>
        <w:tab w:val="right" w:pos="9072"/>
      </w:tabs>
      <w:ind w:hanging="142"/>
      <w:jc w:val="left"/>
      <w:rPr>
        <w:rFonts w:asciiTheme="minorHAnsi" w:hAnsiTheme="minorHAnsi"/>
        <w:b/>
        <w:i/>
        <w:color w:val="808080" w:themeColor="background1" w:themeShade="80"/>
        <w:sz w:val="24"/>
      </w:rPr>
    </w:pPr>
    <w:sdt>
      <w:sdtPr>
        <w:rPr>
          <w:rFonts w:asciiTheme="minorHAnsi" w:hAnsiTheme="minorHAnsi"/>
          <w:b/>
          <w:i/>
          <w:color w:val="808080" w:themeColor="background1" w:themeShade="80"/>
          <w:sz w:val="24"/>
        </w:rPr>
        <w:id w:val="1452667823"/>
        <w:docPartObj>
          <w:docPartGallery w:val="Watermarks"/>
          <w:docPartUnique/>
        </w:docPartObj>
      </w:sdtPr>
      <w:sdtEndPr/>
      <w:sdtContent>
        <w:r>
          <w:rPr>
            <w:rFonts w:asciiTheme="minorHAnsi" w:hAnsiTheme="minorHAnsi"/>
            <w:b/>
            <w:i/>
            <w:color w:val="808080" w:themeColor="background1" w:themeShade="80"/>
            <w:sz w:val="24"/>
          </w:rPr>
          <w:pict w14:anchorId="037DCE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sdtContent>
    </w:sdt>
    <w:r w:rsidR="00DB4B00" w:rsidRPr="00950C64">
      <w:rPr>
        <w:rFonts w:asciiTheme="minorHAnsi" w:hAnsiTheme="minorHAnsi"/>
        <w:b/>
        <w:i/>
        <w:color w:val="808080" w:themeColor="background1" w:themeShade="80"/>
        <w:sz w:val="24"/>
      </w:rPr>
      <w:tab/>
    </w:r>
    <w:r w:rsidR="00DB4B00" w:rsidRPr="00950C64">
      <w:rPr>
        <w:rFonts w:asciiTheme="minorHAnsi" w:hAnsiTheme="minorHAnsi"/>
        <w:b/>
        <w:i/>
        <w:color w:val="808080" w:themeColor="background1" w:themeShade="80"/>
        <w:sz w:val="24"/>
      </w:rPr>
      <w:tab/>
    </w:r>
    <w:r w:rsidR="00DB4B00" w:rsidRPr="00950C64">
      <w:rPr>
        <w:rFonts w:asciiTheme="minorHAnsi" w:hAnsiTheme="minorHAnsi"/>
        <w:b/>
        <w:i/>
        <w:color w:val="808080" w:themeColor="background1" w:themeShade="80"/>
        <w:sz w:val="24"/>
      </w:rPr>
      <w:tab/>
      <w:t>Sistema Disciplinare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07BA"/>
    <w:multiLevelType w:val="multilevel"/>
    <w:tmpl w:val="0410001D"/>
    <w:styleLink w:val="Sti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3A70EE1"/>
    <w:multiLevelType w:val="hybridMultilevel"/>
    <w:tmpl w:val="0DC8FA14"/>
    <w:lvl w:ilvl="0" w:tplc="FFFFFFFF">
      <w:start w:val="1"/>
      <w:numFmt w:val="lowerLetter"/>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15:restartNumberingAfterBreak="0">
    <w:nsid w:val="1EC36535"/>
    <w:multiLevelType w:val="multilevel"/>
    <w:tmpl w:val="8B3C0FF2"/>
    <w:lvl w:ilvl="0">
      <w:start w:val="3"/>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3" w15:restartNumberingAfterBreak="0">
    <w:nsid w:val="1FD84E3B"/>
    <w:multiLevelType w:val="hybridMultilevel"/>
    <w:tmpl w:val="04A21E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6A3033C"/>
    <w:multiLevelType w:val="hybridMultilevel"/>
    <w:tmpl w:val="87E6EC7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328C70AE"/>
    <w:multiLevelType w:val="hybridMultilevel"/>
    <w:tmpl w:val="BF92FC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61621C9"/>
    <w:multiLevelType w:val="hybridMultilevel"/>
    <w:tmpl w:val="AE242B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F985D2F"/>
    <w:multiLevelType w:val="hybridMultilevel"/>
    <w:tmpl w:val="3198D940"/>
    <w:lvl w:ilvl="0" w:tplc="04100017">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B561D5"/>
    <w:multiLevelType w:val="multilevel"/>
    <w:tmpl w:val="A776D5CC"/>
    <w:lvl w:ilvl="0">
      <w:numFmt w:val="decimal"/>
      <w:suff w:val="space"/>
      <w:lvlText w:val="%1."/>
      <w:lvlJc w:val="left"/>
      <w:pPr>
        <w:ind w:left="0" w:firstLine="0"/>
      </w:pPr>
      <w:rPr>
        <w:rFonts w:hint="default"/>
      </w:rPr>
    </w:lvl>
    <w:lvl w:ilvl="1">
      <w:start w:val="1"/>
      <w:numFmt w:val="decimal"/>
      <w:suff w:val="space"/>
      <w:lvlText w:val="Art. %2 "/>
      <w:lvlJc w:val="left"/>
      <w:pPr>
        <w:ind w:left="0" w:firstLine="0"/>
      </w:pPr>
      <w:rPr>
        <w:rFonts w:hint="default"/>
        <w:u w:val="single"/>
      </w:rPr>
    </w:lvl>
    <w:lvl w:ilvl="2">
      <w:start w:val="1"/>
      <w:numFmt w:val="decimal"/>
      <w:lvlText w:val="%1.%2.%3"/>
      <w:lvlJc w:val="left"/>
      <w:pPr>
        <w:tabs>
          <w:tab w:val="num" w:pos="0"/>
        </w:tabs>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4C453B80"/>
    <w:multiLevelType w:val="hybridMultilevel"/>
    <w:tmpl w:val="46883574"/>
    <w:lvl w:ilvl="0" w:tplc="2424CB8A">
      <w:start w:val="1"/>
      <w:numFmt w:val="bullet"/>
      <w:pStyle w:val="Normadicondotta"/>
      <w:lvlText w:val=""/>
      <w:lvlJc w:val="left"/>
      <w:pPr>
        <w:tabs>
          <w:tab w:val="num" w:pos="360"/>
        </w:tabs>
        <w:ind w:left="360" w:hanging="360"/>
      </w:pPr>
      <w:rPr>
        <w:rFonts w:ascii="Wingdings" w:hAnsi="Wingdings"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5C1498"/>
    <w:multiLevelType w:val="multilevel"/>
    <w:tmpl w:val="EF6A4570"/>
    <w:styleLink w:val="Stile2"/>
    <w:lvl w:ilvl="0">
      <w:start w:val="1"/>
      <w:numFmt w:val="decimal"/>
      <w:lvlText w:val="%1.1"/>
      <w:lvlJc w:val="left"/>
      <w:pPr>
        <w:ind w:left="0" w:firstLine="0"/>
      </w:pPr>
      <w:rPr>
        <w:rFonts w:hint="default"/>
      </w:rPr>
    </w:lvl>
    <w:lvl w:ilvl="1">
      <w:start w:val="1"/>
      <w:numFmt w:val="none"/>
      <w:suff w:val="space"/>
      <w:lvlText w:val="2.1"/>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24D3397"/>
    <w:multiLevelType w:val="hybridMultilevel"/>
    <w:tmpl w:val="E87A1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66E1FBD"/>
    <w:multiLevelType w:val="hybridMultilevel"/>
    <w:tmpl w:val="8850C718"/>
    <w:lvl w:ilvl="0" w:tplc="D72C4E92">
      <w:numFmt w:val="bullet"/>
      <w:lvlText w:val="-"/>
      <w:lvlJc w:val="left"/>
      <w:pPr>
        <w:ind w:left="1070" w:hanging="360"/>
      </w:pPr>
      <w:rPr>
        <w:rFonts w:ascii="Century Gothic" w:eastAsia="Times New Roman" w:hAnsi="Century Gothic"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cs="Wingdings" w:hint="default"/>
      </w:rPr>
    </w:lvl>
    <w:lvl w:ilvl="3" w:tplc="04100001" w:tentative="1">
      <w:start w:val="1"/>
      <w:numFmt w:val="bullet"/>
      <w:lvlText w:val=""/>
      <w:lvlJc w:val="left"/>
      <w:pPr>
        <w:ind w:left="3230" w:hanging="360"/>
      </w:pPr>
      <w:rPr>
        <w:rFonts w:ascii="Symbol" w:hAnsi="Symbol" w:cs="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cs="Wingdings" w:hint="default"/>
      </w:rPr>
    </w:lvl>
    <w:lvl w:ilvl="6" w:tplc="04100001" w:tentative="1">
      <w:start w:val="1"/>
      <w:numFmt w:val="bullet"/>
      <w:lvlText w:val=""/>
      <w:lvlJc w:val="left"/>
      <w:pPr>
        <w:ind w:left="5390" w:hanging="360"/>
      </w:pPr>
      <w:rPr>
        <w:rFonts w:ascii="Symbol" w:hAnsi="Symbol" w:cs="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cs="Wingdings" w:hint="default"/>
      </w:rPr>
    </w:lvl>
  </w:abstractNum>
  <w:num w:numId="1" w16cid:durableId="1706130184">
    <w:abstractNumId w:val="9"/>
  </w:num>
  <w:num w:numId="2" w16cid:durableId="1024017629">
    <w:abstractNumId w:val="0"/>
  </w:num>
  <w:num w:numId="3" w16cid:durableId="111562888">
    <w:abstractNumId w:val="2"/>
  </w:num>
  <w:num w:numId="4" w16cid:durableId="351490858">
    <w:abstractNumId w:val="10"/>
  </w:num>
  <w:num w:numId="5" w16cid:durableId="1420636002">
    <w:abstractNumId w:val="8"/>
  </w:num>
  <w:num w:numId="6" w16cid:durableId="1402407037">
    <w:abstractNumId w:val="1"/>
  </w:num>
  <w:num w:numId="7" w16cid:durableId="194540240">
    <w:abstractNumId w:val="4"/>
  </w:num>
  <w:num w:numId="8" w16cid:durableId="409037977">
    <w:abstractNumId w:val="3"/>
  </w:num>
  <w:num w:numId="9" w16cid:durableId="655691570">
    <w:abstractNumId w:val="12"/>
  </w:num>
  <w:num w:numId="10" w16cid:durableId="228735334">
    <w:abstractNumId w:val="7"/>
  </w:num>
  <w:num w:numId="11" w16cid:durableId="1943763316">
    <w:abstractNumId w:val="11"/>
  </w:num>
  <w:num w:numId="12" w16cid:durableId="1084185102">
    <w:abstractNumId w:val="5"/>
  </w:num>
  <w:num w:numId="13" w16cid:durableId="1919246657">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o:colormru v:ext="edit" colors="#9f6"/>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380"/>
    <w:rsid w:val="000050DE"/>
    <w:rsid w:val="00007E79"/>
    <w:rsid w:val="0001007C"/>
    <w:rsid w:val="00017BF6"/>
    <w:rsid w:val="00020070"/>
    <w:rsid w:val="00020081"/>
    <w:rsid w:val="0002489F"/>
    <w:rsid w:val="000255B7"/>
    <w:rsid w:val="000261FD"/>
    <w:rsid w:val="00031C62"/>
    <w:rsid w:val="0003282B"/>
    <w:rsid w:val="00040420"/>
    <w:rsid w:val="00050FDF"/>
    <w:rsid w:val="00053C22"/>
    <w:rsid w:val="00055C47"/>
    <w:rsid w:val="00055E40"/>
    <w:rsid w:val="00056F19"/>
    <w:rsid w:val="000615D4"/>
    <w:rsid w:val="00062C58"/>
    <w:rsid w:val="00066C9D"/>
    <w:rsid w:val="00067C9C"/>
    <w:rsid w:val="00080F09"/>
    <w:rsid w:val="00084307"/>
    <w:rsid w:val="00091EC2"/>
    <w:rsid w:val="00092327"/>
    <w:rsid w:val="0009798D"/>
    <w:rsid w:val="000A01A6"/>
    <w:rsid w:val="000A2F09"/>
    <w:rsid w:val="000A5965"/>
    <w:rsid w:val="000A7D9F"/>
    <w:rsid w:val="000B4C8C"/>
    <w:rsid w:val="000C0457"/>
    <w:rsid w:val="000C04E7"/>
    <w:rsid w:val="000C7FB8"/>
    <w:rsid w:val="000D620C"/>
    <w:rsid w:val="000E08F6"/>
    <w:rsid w:val="000E5565"/>
    <w:rsid w:val="000F04EC"/>
    <w:rsid w:val="000F228D"/>
    <w:rsid w:val="000F34DC"/>
    <w:rsid w:val="000F521D"/>
    <w:rsid w:val="000F58F3"/>
    <w:rsid w:val="00100C5C"/>
    <w:rsid w:val="00101985"/>
    <w:rsid w:val="00104657"/>
    <w:rsid w:val="00104EE3"/>
    <w:rsid w:val="00110466"/>
    <w:rsid w:val="00110B41"/>
    <w:rsid w:val="001132E3"/>
    <w:rsid w:val="00116716"/>
    <w:rsid w:val="00117310"/>
    <w:rsid w:val="00117C17"/>
    <w:rsid w:val="00120ED3"/>
    <w:rsid w:val="0012232A"/>
    <w:rsid w:val="00122984"/>
    <w:rsid w:val="00124518"/>
    <w:rsid w:val="0012498E"/>
    <w:rsid w:val="001254AF"/>
    <w:rsid w:val="00127B34"/>
    <w:rsid w:val="001340CC"/>
    <w:rsid w:val="001377C5"/>
    <w:rsid w:val="0013799B"/>
    <w:rsid w:val="0014063A"/>
    <w:rsid w:val="00156638"/>
    <w:rsid w:val="00162623"/>
    <w:rsid w:val="00170CBB"/>
    <w:rsid w:val="001716AB"/>
    <w:rsid w:val="00177311"/>
    <w:rsid w:val="00181B6A"/>
    <w:rsid w:val="00182357"/>
    <w:rsid w:val="00183CDB"/>
    <w:rsid w:val="0018576D"/>
    <w:rsid w:val="0018590D"/>
    <w:rsid w:val="001868A9"/>
    <w:rsid w:val="00191E25"/>
    <w:rsid w:val="001921C9"/>
    <w:rsid w:val="00193576"/>
    <w:rsid w:val="001A7371"/>
    <w:rsid w:val="001B2502"/>
    <w:rsid w:val="001B3034"/>
    <w:rsid w:val="001B568E"/>
    <w:rsid w:val="001B74CD"/>
    <w:rsid w:val="001B7BCC"/>
    <w:rsid w:val="001C00F8"/>
    <w:rsid w:val="001C082D"/>
    <w:rsid w:val="001C1D3E"/>
    <w:rsid w:val="001C227D"/>
    <w:rsid w:val="001C2BC0"/>
    <w:rsid w:val="001C3FBF"/>
    <w:rsid w:val="001C68B0"/>
    <w:rsid w:val="001D0638"/>
    <w:rsid w:val="001D3C82"/>
    <w:rsid w:val="001D57EB"/>
    <w:rsid w:val="001D6E2C"/>
    <w:rsid w:val="001E0488"/>
    <w:rsid w:val="001E346A"/>
    <w:rsid w:val="001E5FFF"/>
    <w:rsid w:val="001F023E"/>
    <w:rsid w:val="00200136"/>
    <w:rsid w:val="00202A14"/>
    <w:rsid w:val="002040C7"/>
    <w:rsid w:val="0020478B"/>
    <w:rsid w:val="0020587D"/>
    <w:rsid w:val="00205A94"/>
    <w:rsid w:val="0020737A"/>
    <w:rsid w:val="00210786"/>
    <w:rsid w:val="00214B88"/>
    <w:rsid w:val="00217CFF"/>
    <w:rsid w:val="00220E51"/>
    <w:rsid w:val="0022455A"/>
    <w:rsid w:val="002253BF"/>
    <w:rsid w:val="00230E61"/>
    <w:rsid w:val="00231E93"/>
    <w:rsid w:val="00235D9D"/>
    <w:rsid w:val="00236374"/>
    <w:rsid w:val="0023763A"/>
    <w:rsid w:val="002400A7"/>
    <w:rsid w:val="00240594"/>
    <w:rsid w:val="00242793"/>
    <w:rsid w:val="00244512"/>
    <w:rsid w:val="002445AC"/>
    <w:rsid w:val="002472BC"/>
    <w:rsid w:val="00252B77"/>
    <w:rsid w:val="0025767F"/>
    <w:rsid w:val="00260441"/>
    <w:rsid w:val="00261175"/>
    <w:rsid w:val="00261B6C"/>
    <w:rsid w:val="002629FE"/>
    <w:rsid w:val="002661FA"/>
    <w:rsid w:val="0026791A"/>
    <w:rsid w:val="0027096A"/>
    <w:rsid w:val="00270C6D"/>
    <w:rsid w:val="00270D9E"/>
    <w:rsid w:val="00276ACC"/>
    <w:rsid w:val="00277786"/>
    <w:rsid w:val="00280D67"/>
    <w:rsid w:val="002811DD"/>
    <w:rsid w:val="00281639"/>
    <w:rsid w:val="002816BE"/>
    <w:rsid w:val="002832CA"/>
    <w:rsid w:val="002850B9"/>
    <w:rsid w:val="00286B28"/>
    <w:rsid w:val="00290D15"/>
    <w:rsid w:val="00290F52"/>
    <w:rsid w:val="002A6342"/>
    <w:rsid w:val="002A65F4"/>
    <w:rsid w:val="002A6DB4"/>
    <w:rsid w:val="002B0BD0"/>
    <w:rsid w:val="002B1B50"/>
    <w:rsid w:val="002B1BF5"/>
    <w:rsid w:val="002B3CFF"/>
    <w:rsid w:val="002B409E"/>
    <w:rsid w:val="002B4E29"/>
    <w:rsid w:val="002B7708"/>
    <w:rsid w:val="002C0596"/>
    <w:rsid w:val="002C0F3C"/>
    <w:rsid w:val="002C2D2E"/>
    <w:rsid w:val="002C5653"/>
    <w:rsid w:val="002C5D64"/>
    <w:rsid w:val="002D2CBF"/>
    <w:rsid w:val="002D54C6"/>
    <w:rsid w:val="002E17DC"/>
    <w:rsid w:val="002E1D3E"/>
    <w:rsid w:val="002E3295"/>
    <w:rsid w:val="002E4CEB"/>
    <w:rsid w:val="002E7C60"/>
    <w:rsid w:val="002F41D0"/>
    <w:rsid w:val="002F4A9B"/>
    <w:rsid w:val="00303AAE"/>
    <w:rsid w:val="003058C4"/>
    <w:rsid w:val="00306EFF"/>
    <w:rsid w:val="00307BA8"/>
    <w:rsid w:val="00314269"/>
    <w:rsid w:val="00317641"/>
    <w:rsid w:val="00320F61"/>
    <w:rsid w:val="0032155C"/>
    <w:rsid w:val="00323C37"/>
    <w:rsid w:val="003264B0"/>
    <w:rsid w:val="003268C4"/>
    <w:rsid w:val="00333B59"/>
    <w:rsid w:val="00333F52"/>
    <w:rsid w:val="00337ACF"/>
    <w:rsid w:val="0034038F"/>
    <w:rsid w:val="00342399"/>
    <w:rsid w:val="00342CEC"/>
    <w:rsid w:val="0034777A"/>
    <w:rsid w:val="00351403"/>
    <w:rsid w:val="00352039"/>
    <w:rsid w:val="003649D5"/>
    <w:rsid w:val="00366184"/>
    <w:rsid w:val="003706A3"/>
    <w:rsid w:val="00372649"/>
    <w:rsid w:val="00374921"/>
    <w:rsid w:val="00376C84"/>
    <w:rsid w:val="00381D95"/>
    <w:rsid w:val="00382121"/>
    <w:rsid w:val="00383F3A"/>
    <w:rsid w:val="00384042"/>
    <w:rsid w:val="00386268"/>
    <w:rsid w:val="0039007F"/>
    <w:rsid w:val="00393212"/>
    <w:rsid w:val="00396337"/>
    <w:rsid w:val="003A045C"/>
    <w:rsid w:val="003A1080"/>
    <w:rsid w:val="003A1C82"/>
    <w:rsid w:val="003A40C5"/>
    <w:rsid w:val="003A725F"/>
    <w:rsid w:val="003B00C8"/>
    <w:rsid w:val="003B3AF4"/>
    <w:rsid w:val="003B572C"/>
    <w:rsid w:val="003B7B54"/>
    <w:rsid w:val="003C018F"/>
    <w:rsid w:val="003C5CF9"/>
    <w:rsid w:val="003D0FF5"/>
    <w:rsid w:val="003D16CA"/>
    <w:rsid w:val="003E066A"/>
    <w:rsid w:val="003E3A9A"/>
    <w:rsid w:val="003E749E"/>
    <w:rsid w:val="003E7E9D"/>
    <w:rsid w:val="003F07E5"/>
    <w:rsid w:val="003F3262"/>
    <w:rsid w:val="003F7D52"/>
    <w:rsid w:val="00407664"/>
    <w:rsid w:val="00412882"/>
    <w:rsid w:val="00412C92"/>
    <w:rsid w:val="004200B2"/>
    <w:rsid w:val="00420F51"/>
    <w:rsid w:val="00421701"/>
    <w:rsid w:val="004262EE"/>
    <w:rsid w:val="00426552"/>
    <w:rsid w:val="004301CA"/>
    <w:rsid w:val="004307EA"/>
    <w:rsid w:val="00434562"/>
    <w:rsid w:val="00436D7F"/>
    <w:rsid w:val="00437647"/>
    <w:rsid w:val="0044272D"/>
    <w:rsid w:val="004434B2"/>
    <w:rsid w:val="0044799B"/>
    <w:rsid w:val="004517C7"/>
    <w:rsid w:val="004570AE"/>
    <w:rsid w:val="00461E74"/>
    <w:rsid w:val="00465B92"/>
    <w:rsid w:val="00473D9C"/>
    <w:rsid w:val="00487907"/>
    <w:rsid w:val="004908A3"/>
    <w:rsid w:val="004A0867"/>
    <w:rsid w:val="004A129A"/>
    <w:rsid w:val="004A696E"/>
    <w:rsid w:val="004B063E"/>
    <w:rsid w:val="004B0FFC"/>
    <w:rsid w:val="004B2011"/>
    <w:rsid w:val="004B227C"/>
    <w:rsid w:val="004C6581"/>
    <w:rsid w:val="004D04B6"/>
    <w:rsid w:val="004D6D24"/>
    <w:rsid w:val="004D6F8E"/>
    <w:rsid w:val="004D7117"/>
    <w:rsid w:val="004E1C06"/>
    <w:rsid w:val="004E2586"/>
    <w:rsid w:val="004E4991"/>
    <w:rsid w:val="004F24FB"/>
    <w:rsid w:val="00502FB2"/>
    <w:rsid w:val="00510B88"/>
    <w:rsid w:val="00511724"/>
    <w:rsid w:val="00511F0C"/>
    <w:rsid w:val="00513173"/>
    <w:rsid w:val="00517C83"/>
    <w:rsid w:val="00521081"/>
    <w:rsid w:val="005226E2"/>
    <w:rsid w:val="0052428A"/>
    <w:rsid w:val="00526661"/>
    <w:rsid w:val="00526B03"/>
    <w:rsid w:val="0053023E"/>
    <w:rsid w:val="005332AC"/>
    <w:rsid w:val="005343CE"/>
    <w:rsid w:val="00534B51"/>
    <w:rsid w:val="005367B9"/>
    <w:rsid w:val="00537E50"/>
    <w:rsid w:val="00537E83"/>
    <w:rsid w:val="00540905"/>
    <w:rsid w:val="00541BF3"/>
    <w:rsid w:val="0054334B"/>
    <w:rsid w:val="005433F1"/>
    <w:rsid w:val="00551E10"/>
    <w:rsid w:val="005579CE"/>
    <w:rsid w:val="00557DE3"/>
    <w:rsid w:val="00561979"/>
    <w:rsid w:val="00562024"/>
    <w:rsid w:val="005639E4"/>
    <w:rsid w:val="00565076"/>
    <w:rsid w:val="00565AC4"/>
    <w:rsid w:val="0056616D"/>
    <w:rsid w:val="00566341"/>
    <w:rsid w:val="00567AB6"/>
    <w:rsid w:val="005702F1"/>
    <w:rsid w:val="00571624"/>
    <w:rsid w:val="00571806"/>
    <w:rsid w:val="00571B41"/>
    <w:rsid w:val="00573B24"/>
    <w:rsid w:val="00573E49"/>
    <w:rsid w:val="00573FE7"/>
    <w:rsid w:val="005742A3"/>
    <w:rsid w:val="00575BFB"/>
    <w:rsid w:val="00575F7B"/>
    <w:rsid w:val="00576A5E"/>
    <w:rsid w:val="0058201D"/>
    <w:rsid w:val="005823FE"/>
    <w:rsid w:val="00582D32"/>
    <w:rsid w:val="00583336"/>
    <w:rsid w:val="00585ECA"/>
    <w:rsid w:val="0059086F"/>
    <w:rsid w:val="00590D84"/>
    <w:rsid w:val="00592514"/>
    <w:rsid w:val="005929AB"/>
    <w:rsid w:val="00593F85"/>
    <w:rsid w:val="00596A06"/>
    <w:rsid w:val="00597022"/>
    <w:rsid w:val="00597840"/>
    <w:rsid w:val="005A2ECB"/>
    <w:rsid w:val="005A377C"/>
    <w:rsid w:val="005A3877"/>
    <w:rsid w:val="005A4209"/>
    <w:rsid w:val="005B2EDB"/>
    <w:rsid w:val="005B55BC"/>
    <w:rsid w:val="005B5F45"/>
    <w:rsid w:val="005B6AD4"/>
    <w:rsid w:val="005C0E20"/>
    <w:rsid w:val="005C26E8"/>
    <w:rsid w:val="005C2DEC"/>
    <w:rsid w:val="005C427F"/>
    <w:rsid w:val="005D56CD"/>
    <w:rsid w:val="005D6444"/>
    <w:rsid w:val="005D6676"/>
    <w:rsid w:val="005D7296"/>
    <w:rsid w:val="005E202F"/>
    <w:rsid w:val="005E6E57"/>
    <w:rsid w:val="005F06A4"/>
    <w:rsid w:val="005F07CF"/>
    <w:rsid w:val="005F2980"/>
    <w:rsid w:val="005F4DBA"/>
    <w:rsid w:val="005F57F4"/>
    <w:rsid w:val="006003CC"/>
    <w:rsid w:val="006024C8"/>
    <w:rsid w:val="006046DA"/>
    <w:rsid w:val="00606BAE"/>
    <w:rsid w:val="006079EE"/>
    <w:rsid w:val="00612E60"/>
    <w:rsid w:val="00614C68"/>
    <w:rsid w:val="006239F7"/>
    <w:rsid w:val="00624924"/>
    <w:rsid w:val="00626FB4"/>
    <w:rsid w:val="00627188"/>
    <w:rsid w:val="00627AD8"/>
    <w:rsid w:val="00630033"/>
    <w:rsid w:val="006339A1"/>
    <w:rsid w:val="00635E79"/>
    <w:rsid w:val="00640719"/>
    <w:rsid w:val="0064457E"/>
    <w:rsid w:val="0064629F"/>
    <w:rsid w:val="00646378"/>
    <w:rsid w:val="00646747"/>
    <w:rsid w:val="00647BC7"/>
    <w:rsid w:val="006551C8"/>
    <w:rsid w:val="00657182"/>
    <w:rsid w:val="00660F06"/>
    <w:rsid w:val="00666881"/>
    <w:rsid w:val="00666A95"/>
    <w:rsid w:val="00667298"/>
    <w:rsid w:val="006673A9"/>
    <w:rsid w:val="00667F69"/>
    <w:rsid w:val="00677541"/>
    <w:rsid w:val="006801E8"/>
    <w:rsid w:val="00683083"/>
    <w:rsid w:val="006856FE"/>
    <w:rsid w:val="00685A5F"/>
    <w:rsid w:val="006907CA"/>
    <w:rsid w:val="006A0598"/>
    <w:rsid w:val="006A554E"/>
    <w:rsid w:val="006A74A3"/>
    <w:rsid w:val="006B221F"/>
    <w:rsid w:val="006B49CA"/>
    <w:rsid w:val="006B6264"/>
    <w:rsid w:val="006C0837"/>
    <w:rsid w:val="006D11A4"/>
    <w:rsid w:val="006D3C45"/>
    <w:rsid w:val="006D57B0"/>
    <w:rsid w:val="006E0562"/>
    <w:rsid w:val="006E5F1A"/>
    <w:rsid w:val="006E6ADA"/>
    <w:rsid w:val="006E7929"/>
    <w:rsid w:val="006F0E08"/>
    <w:rsid w:val="006F1380"/>
    <w:rsid w:val="006F1DF2"/>
    <w:rsid w:val="006F3C7C"/>
    <w:rsid w:val="006F5EED"/>
    <w:rsid w:val="00701722"/>
    <w:rsid w:val="00702285"/>
    <w:rsid w:val="00702AD7"/>
    <w:rsid w:val="00703314"/>
    <w:rsid w:val="00703B71"/>
    <w:rsid w:val="00707159"/>
    <w:rsid w:val="0071104C"/>
    <w:rsid w:val="0071737B"/>
    <w:rsid w:val="0071757A"/>
    <w:rsid w:val="007213AE"/>
    <w:rsid w:val="007217F7"/>
    <w:rsid w:val="0072282A"/>
    <w:rsid w:val="00722A48"/>
    <w:rsid w:val="00725370"/>
    <w:rsid w:val="00727A16"/>
    <w:rsid w:val="00727A1F"/>
    <w:rsid w:val="0073074B"/>
    <w:rsid w:val="00733F1D"/>
    <w:rsid w:val="00737302"/>
    <w:rsid w:val="00740850"/>
    <w:rsid w:val="00740DBF"/>
    <w:rsid w:val="007415ED"/>
    <w:rsid w:val="00741B36"/>
    <w:rsid w:val="007440DC"/>
    <w:rsid w:val="0074667D"/>
    <w:rsid w:val="00746C47"/>
    <w:rsid w:val="00746E72"/>
    <w:rsid w:val="00750A6A"/>
    <w:rsid w:val="00751A2C"/>
    <w:rsid w:val="00754A3E"/>
    <w:rsid w:val="007634B6"/>
    <w:rsid w:val="00765F21"/>
    <w:rsid w:val="0077128D"/>
    <w:rsid w:val="00771538"/>
    <w:rsid w:val="00773536"/>
    <w:rsid w:val="00773A80"/>
    <w:rsid w:val="00780F41"/>
    <w:rsid w:val="0078150E"/>
    <w:rsid w:val="00782343"/>
    <w:rsid w:val="007839BF"/>
    <w:rsid w:val="00785979"/>
    <w:rsid w:val="00785CDE"/>
    <w:rsid w:val="007914E1"/>
    <w:rsid w:val="00793058"/>
    <w:rsid w:val="00797A56"/>
    <w:rsid w:val="007A34C1"/>
    <w:rsid w:val="007A4BF2"/>
    <w:rsid w:val="007B0789"/>
    <w:rsid w:val="007B35A2"/>
    <w:rsid w:val="007B4AE5"/>
    <w:rsid w:val="007B4B8E"/>
    <w:rsid w:val="007B5421"/>
    <w:rsid w:val="007C2BAF"/>
    <w:rsid w:val="007C3CCB"/>
    <w:rsid w:val="007D1CCC"/>
    <w:rsid w:val="007D32EE"/>
    <w:rsid w:val="007D369B"/>
    <w:rsid w:val="007D542A"/>
    <w:rsid w:val="007D6268"/>
    <w:rsid w:val="007D6E36"/>
    <w:rsid w:val="007E58DB"/>
    <w:rsid w:val="007E68BC"/>
    <w:rsid w:val="007F3759"/>
    <w:rsid w:val="007F3EA0"/>
    <w:rsid w:val="007F5057"/>
    <w:rsid w:val="008056AD"/>
    <w:rsid w:val="008144D2"/>
    <w:rsid w:val="008173AB"/>
    <w:rsid w:val="00820BAA"/>
    <w:rsid w:val="0082178E"/>
    <w:rsid w:val="00827399"/>
    <w:rsid w:val="00833869"/>
    <w:rsid w:val="0083452F"/>
    <w:rsid w:val="00840960"/>
    <w:rsid w:val="0084581F"/>
    <w:rsid w:val="00845CD9"/>
    <w:rsid w:val="008471D4"/>
    <w:rsid w:val="00847925"/>
    <w:rsid w:val="008550CB"/>
    <w:rsid w:val="008571BB"/>
    <w:rsid w:val="00860085"/>
    <w:rsid w:val="00860614"/>
    <w:rsid w:val="00863A42"/>
    <w:rsid w:val="008641A1"/>
    <w:rsid w:val="0086517B"/>
    <w:rsid w:val="00865712"/>
    <w:rsid w:val="00866390"/>
    <w:rsid w:val="0086663D"/>
    <w:rsid w:val="00871B63"/>
    <w:rsid w:val="00872081"/>
    <w:rsid w:val="00873A2B"/>
    <w:rsid w:val="008771AB"/>
    <w:rsid w:val="00882015"/>
    <w:rsid w:val="00882B03"/>
    <w:rsid w:val="00883F3E"/>
    <w:rsid w:val="0088679D"/>
    <w:rsid w:val="008934BE"/>
    <w:rsid w:val="00894CF2"/>
    <w:rsid w:val="008967C6"/>
    <w:rsid w:val="00897A0C"/>
    <w:rsid w:val="00897CF4"/>
    <w:rsid w:val="008A5383"/>
    <w:rsid w:val="008A5CC6"/>
    <w:rsid w:val="008B4B5E"/>
    <w:rsid w:val="008C02FD"/>
    <w:rsid w:val="008C3F69"/>
    <w:rsid w:val="008C68AC"/>
    <w:rsid w:val="008D2FF3"/>
    <w:rsid w:val="008D38D0"/>
    <w:rsid w:val="008D407C"/>
    <w:rsid w:val="008D556A"/>
    <w:rsid w:val="008D5E3B"/>
    <w:rsid w:val="008D71B3"/>
    <w:rsid w:val="008D79FB"/>
    <w:rsid w:val="008E0789"/>
    <w:rsid w:val="008E0B81"/>
    <w:rsid w:val="008E2C81"/>
    <w:rsid w:val="008E5546"/>
    <w:rsid w:val="008E5DD1"/>
    <w:rsid w:val="008E7991"/>
    <w:rsid w:val="008E7BE3"/>
    <w:rsid w:val="008F14C0"/>
    <w:rsid w:val="008F2D86"/>
    <w:rsid w:val="008F42D8"/>
    <w:rsid w:val="008F6ABD"/>
    <w:rsid w:val="00900290"/>
    <w:rsid w:val="0090156B"/>
    <w:rsid w:val="009042C9"/>
    <w:rsid w:val="009056FB"/>
    <w:rsid w:val="00915D08"/>
    <w:rsid w:val="00917B78"/>
    <w:rsid w:val="00925A79"/>
    <w:rsid w:val="0092634E"/>
    <w:rsid w:val="0093038F"/>
    <w:rsid w:val="00931055"/>
    <w:rsid w:val="009349A1"/>
    <w:rsid w:val="00940DC0"/>
    <w:rsid w:val="00941DA7"/>
    <w:rsid w:val="00950C64"/>
    <w:rsid w:val="00957B11"/>
    <w:rsid w:val="00963381"/>
    <w:rsid w:val="00964D4F"/>
    <w:rsid w:val="00965761"/>
    <w:rsid w:val="00967C5C"/>
    <w:rsid w:val="00972267"/>
    <w:rsid w:val="00972DC3"/>
    <w:rsid w:val="00973A27"/>
    <w:rsid w:val="00974F4F"/>
    <w:rsid w:val="00975586"/>
    <w:rsid w:val="00980F1E"/>
    <w:rsid w:val="009846A1"/>
    <w:rsid w:val="00985E09"/>
    <w:rsid w:val="009867D5"/>
    <w:rsid w:val="00991537"/>
    <w:rsid w:val="00993BE2"/>
    <w:rsid w:val="0099564D"/>
    <w:rsid w:val="009A6064"/>
    <w:rsid w:val="009A6250"/>
    <w:rsid w:val="009A6976"/>
    <w:rsid w:val="009B0EE9"/>
    <w:rsid w:val="009B1874"/>
    <w:rsid w:val="009B3265"/>
    <w:rsid w:val="009B7B4B"/>
    <w:rsid w:val="009C0A24"/>
    <w:rsid w:val="009C2589"/>
    <w:rsid w:val="009C33CF"/>
    <w:rsid w:val="009C4359"/>
    <w:rsid w:val="009C45D7"/>
    <w:rsid w:val="009C5E2D"/>
    <w:rsid w:val="009D18DE"/>
    <w:rsid w:val="009D1E90"/>
    <w:rsid w:val="009D5B2E"/>
    <w:rsid w:val="009D71DB"/>
    <w:rsid w:val="009E2496"/>
    <w:rsid w:val="009E2B55"/>
    <w:rsid w:val="009E300B"/>
    <w:rsid w:val="009E4581"/>
    <w:rsid w:val="009E4A1D"/>
    <w:rsid w:val="009E6E67"/>
    <w:rsid w:val="009F0EE1"/>
    <w:rsid w:val="009F5E12"/>
    <w:rsid w:val="009F72B2"/>
    <w:rsid w:val="009F79B4"/>
    <w:rsid w:val="00A0008E"/>
    <w:rsid w:val="00A07ED7"/>
    <w:rsid w:val="00A10579"/>
    <w:rsid w:val="00A1091A"/>
    <w:rsid w:val="00A139AF"/>
    <w:rsid w:val="00A16A76"/>
    <w:rsid w:val="00A21C73"/>
    <w:rsid w:val="00A23605"/>
    <w:rsid w:val="00A237C4"/>
    <w:rsid w:val="00A24D76"/>
    <w:rsid w:val="00A2518A"/>
    <w:rsid w:val="00A3222E"/>
    <w:rsid w:val="00A33AB1"/>
    <w:rsid w:val="00A35C54"/>
    <w:rsid w:val="00A41F96"/>
    <w:rsid w:val="00A46816"/>
    <w:rsid w:val="00A527CB"/>
    <w:rsid w:val="00A5419B"/>
    <w:rsid w:val="00A55BE1"/>
    <w:rsid w:val="00A5725D"/>
    <w:rsid w:val="00A631F2"/>
    <w:rsid w:val="00A66052"/>
    <w:rsid w:val="00A67E2E"/>
    <w:rsid w:val="00A708BF"/>
    <w:rsid w:val="00A70B5B"/>
    <w:rsid w:val="00A722DF"/>
    <w:rsid w:val="00A723CC"/>
    <w:rsid w:val="00A72403"/>
    <w:rsid w:val="00A74CB7"/>
    <w:rsid w:val="00A754F2"/>
    <w:rsid w:val="00A825D7"/>
    <w:rsid w:val="00A83D05"/>
    <w:rsid w:val="00A85C6A"/>
    <w:rsid w:val="00A87055"/>
    <w:rsid w:val="00A87ACB"/>
    <w:rsid w:val="00A87BB8"/>
    <w:rsid w:val="00A92682"/>
    <w:rsid w:val="00A93117"/>
    <w:rsid w:val="00AA1846"/>
    <w:rsid w:val="00AA2EC4"/>
    <w:rsid w:val="00AA423F"/>
    <w:rsid w:val="00AA5F38"/>
    <w:rsid w:val="00AB03C2"/>
    <w:rsid w:val="00AB0653"/>
    <w:rsid w:val="00AB0670"/>
    <w:rsid w:val="00AB0FBD"/>
    <w:rsid w:val="00AB2AB3"/>
    <w:rsid w:val="00AB3988"/>
    <w:rsid w:val="00AB575D"/>
    <w:rsid w:val="00AB5F1D"/>
    <w:rsid w:val="00AC5517"/>
    <w:rsid w:val="00AD0BCA"/>
    <w:rsid w:val="00AD1E94"/>
    <w:rsid w:val="00AD45D9"/>
    <w:rsid w:val="00AD675A"/>
    <w:rsid w:val="00AE0536"/>
    <w:rsid w:val="00AE5327"/>
    <w:rsid w:val="00AE5F0E"/>
    <w:rsid w:val="00AF13C7"/>
    <w:rsid w:val="00AF4908"/>
    <w:rsid w:val="00B01562"/>
    <w:rsid w:val="00B02A77"/>
    <w:rsid w:val="00B031F9"/>
    <w:rsid w:val="00B03400"/>
    <w:rsid w:val="00B04A76"/>
    <w:rsid w:val="00B16226"/>
    <w:rsid w:val="00B21373"/>
    <w:rsid w:val="00B241F7"/>
    <w:rsid w:val="00B25A30"/>
    <w:rsid w:val="00B307A7"/>
    <w:rsid w:val="00B31015"/>
    <w:rsid w:val="00B33C1B"/>
    <w:rsid w:val="00B35E24"/>
    <w:rsid w:val="00B402D8"/>
    <w:rsid w:val="00B40816"/>
    <w:rsid w:val="00B419C2"/>
    <w:rsid w:val="00B41B93"/>
    <w:rsid w:val="00B455F5"/>
    <w:rsid w:val="00B5005A"/>
    <w:rsid w:val="00B5114F"/>
    <w:rsid w:val="00B51280"/>
    <w:rsid w:val="00B51584"/>
    <w:rsid w:val="00B51DD1"/>
    <w:rsid w:val="00B520C9"/>
    <w:rsid w:val="00B54468"/>
    <w:rsid w:val="00B54536"/>
    <w:rsid w:val="00B57DAB"/>
    <w:rsid w:val="00B628F1"/>
    <w:rsid w:val="00B6737C"/>
    <w:rsid w:val="00B71BE2"/>
    <w:rsid w:val="00B7216F"/>
    <w:rsid w:val="00B7302C"/>
    <w:rsid w:val="00B73307"/>
    <w:rsid w:val="00B7336E"/>
    <w:rsid w:val="00B73DEA"/>
    <w:rsid w:val="00B745BB"/>
    <w:rsid w:val="00B74BCE"/>
    <w:rsid w:val="00B83FD2"/>
    <w:rsid w:val="00B85B3C"/>
    <w:rsid w:val="00B90C86"/>
    <w:rsid w:val="00B92DEC"/>
    <w:rsid w:val="00B94929"/>
    <w:rsid w:val="00B952CB"/>
    <w:rsid w:val="00B9531E"/>
    <w:rsid w:val="00B97C04"/>
    <w:rsid w:val="00BA051B"/>
    <w:rsid w:val="00BA441B"/>
    <w:rsid w:val="00BA50CC"/>
    <w:rsid w:val="00BA78E7"/>
    <w:rsid w:val="00BA7F2D"/>
    <w:rsid w:val="00BB3411"/>
    <w:rsid w:val="00BC55DE"/>
    <w:rsid w:val="00BC5DA6"/>
    <w:rsid w:val="00BC6A13"/>
    <w:rsid w:val="00BC75DA"/>
    <w:rsid w:val="00BC7896"/>
    <w:rsid w:val="00BD0A91"/>
    <w:rsid w:val="00BD1D0E"/>
    <w:rsid w:val="00BD267F"/>
    <w:rsid w:val="00BD3C14"/>
    <w:rsid w:val="00BD5C5B"/>
    <w:rsid w:val="00BE0CCB"/>
    <w:rsid w:val="00BE22E2"/>
    <w:rsid w:val="00BE4194"/>
    <w:rsid w:val="00BE678E"/>
    <w:rsid w:val="00BE7027"/>
    <w:rsid w:val="00BF08BC"/>
    <w:rsid w:val="00BF0FE4"/>
    <w:rsid w:val="00BF1D2D"/>
    <w:rsid w:val="00BF1F64"/>
    <w:rsid w:val="00BF314D"/>
    <w:rsid w:val="00C03CF8"/>
    <w:rsid w:val="00C045FE"/>
    <w:rsid w:val="00C0674A"/>
    <w:rsid w:val="00C06D50"/>
    <w:rsid w:val="00C06FC8"/>
    <w:rsid w:val="00C10AB5"/>
    <w:rsid w:val="00C10AB9"/>
    <w:rsid w:val="00C114A0"/>
    <w:rsid w:val="00C23B66"/>
    <w:rsid w:val="00C24090"/>
    <w:rsid w:val="00C243EC"/>
    <w:rsid w:val="00C26C37"/>
    <w:rsid w:val="00C272BA"/>
    <w:rsid w:val="00C27CEB"/>
    <w:rsid w:val="00C27FFA"/>
    <w:rsid w:val="00C302F0"/>
    <w:rsid w:val="00C31FF2"/>
    <w:rsid w:val="00C32CDD"/>
    <w:rsid w:val="00C3367C"/>
    <w:rsid w:val="00C354B8"/>
    <w:rsid w:val="00C36826"/>
    <w:rsid w:val="00C4203C"/>
    <w:rsid w:val="00C420A4"/>
    <w:rsid w:val="00C42831"/>
    <w:rsid w:val="00C43156"/>
    <w:rsid w:val="00C44D21"/>
    <w:rsid w:val="00C4664D"/>
    <w:rsid w:val="00C472CD"/>
    <w:rsid w:val="00C50841"/>
    <w:rsid w:val="00C51CF5"/>
    <w:rsid w:val="00C53FC6"/>
    <w:rsid w:val="00C55080"/>
    <w:rsid w:val="00C550AE"/>
    <w:rsid w:val="00C56572"/>
    <w:rsid w:val="00C57C32"/>
    <w:rsid w:val="00C62073"/>
    <w:rsid w:val="00C631DC"/>
    <w:rsid w:val="00C66362"/>
    <w:rsid w:val="00C66FC6"/>
    <w:rsid w:val="00C72C4B"/>
    <w:rsid w:val="00C770C6"/>
    <w:rsid w:val="00C82BCA"/>
    <w:rsid w:val="00C847FF"/>
    <w:rsid w:val="00C84D2A"/>
    <w:rsid w:val="00C8598E"/>
    <w:rsid w:val="00C874C5"/>
    <w:rsid w:val="00C875ED"/>
    <w:rsid w:val="00C9159A"/>
    <w:rsid w:val="00C918C4"/>
    <w:rsid w:val="00C95330"/>
    <w:rsid w:val="00C958CC"/>
    <w:rsid w:val="00C96CBC"/>
    <w:rsid w:val="00CB1F00"/>
    <w:rsid w:val="00CB5BFB"/>
    <w:rsid w:val="00CB62AA"/>
    <w:rsid w:val="00CB62F7"/>
    <w:rsid w:val="00CC3AC1"/>
    <w:rsid w:val="00CC6867"/>
    <w:rsid w:val="00CD0763"/>
    <w:rsid w:val="00CE1BE6"/>
    <w:rsid w:val="00CE544C"/>
    <w:rsid w:val="00CE7460"/>
    <w:rsid w:val="00CF158B"/>
    <w:rsid w:val="00CF4216"/>
    <w:rsid w:val="00CF67CB"/>
    <w:rsid w:val="00D005EE"/>
    <w:rsid w:val="00D01A44"/>
    <w:rsid w:val="00D06CFD"/>
    <w:rsid w:val="00D07703"/>
    <w:rsid w:val="00D15ACE"/>
    <w:rsid w:val="00D160CA"/>
    <w:rsid w:val="00D17D50"/>
    <w:rsid w:val="00D20AAA"/>
    <w:rsid w:val="00D20D73"/>
    <w:rsid w:val="00D22A3E"/>
    <w:rsid w:val="00D302C7"/>
    <w:rsid w:val="00D305C1"/>
    <w:rsid w:val="00D30EC5"/>
    <w:rsid w:val="00D33E4D"/>
    <w:rsid w:val="00D41736"/>
    <w:rsid w:val="00D417EC"/>
    <w:rsid w:val="00D41D5B"/>
    <w:rsid w:val="00D437AC"/>
    <w:rsid w:val="00D43F04"/>
    <w:rsid w:val="00D523FD"/>
    <w:rsid w:val="00D52B91"/>
    <w:rsid w:val="00D57D01"/>
    <w:rsid w:val="00D62F87"/>
    <w:rsid w:val="00D648C9"/>
    <w:rsid w:val="00D66131"/>
    <w:rsid w:val="00D7416B"/>
    <w:rsid w:val="00D81347"/>
    <w:rsid w:val="00D821A4"/>
    <w:rsid w:val="00D821F5"/>
    <w:rsid w:val="00D83D37"/>
    <w:rsid w:val="00D8721C"/>
    <w:rsid w:val="00D876CA"/>
    <w:rsid w:val="00D93BCA"/>
    <w:rsid w:val="00DA1C2B"/>
    <w:rsid w:val="00DA7D36"/>
    <w:rsid w:val="00DA7D94"/>
    <w:rsid w:val="00DA7F42"/>
    <w:rsid w:val="00DB3D2A"/>
    <w:rsid w:val="00DB4B00"/>
    <w:rsid w:val="00DC14BE"/>
    <w:rsid w:val="00DC2883"/>
    <w:rsid w:val="00DC2E42"/>
    <w:rsid w:val="00DC395A"/>
    <w:rsid w:val="00DC5D85"/>
    <w:rsid w:val="00DD02A0"/>
    <w:rsid w:val="00DD664D"/>
    <w:rsid w:val="00DE3398"/>
    <w:rsid w:val="00DE4106"/>
    <w:rsid w:val="00DE7340"/>
    <w:rsid w:val="00DF0218"/>
    <w:rsid w:val="00DF7F9A"/>
    <w:rsid w:val="00DF7FAD"/>
    <w:rsid w:val="00E00B3E"/>
    <w:rsid w:val="00E03005"/>
    <w:rsid w:val="00E040C2"/>
    <w:rsid w:val="00E13855"/>
    <w:rsid w:val="00E219F6"/>
    <w:rsid w:val="00E23D92"/>
    <w:rsid w:val="00E25F03"/>
    <w:rsid w:val="00E27601"/>
    <w:rsid w:val="00E30B53"/>
    <w:rsid w:val="00E31019"/>
    <w:rsid w:val="00E3200E"/>
    <w:rsid w:val="00E323C2"/>
    <w:rsid w:val="00E3729D"/>
    <w:rsid w:val="00E43370"/>
    <w:rsid w:val="00E45DD3"/>
    <w:rsid w:val="00E467D1"/>
    <w:rsid w:val="00E47B5C"/>
    <w:rsid w:val="00E501B9"/>
    <w:rsid w:val="00E610B1"/>
    <w:rsid w:val="00E627E3"/>
    <w:rsid w:val="00E63714"/>
    <w:rsid w:val="00E644C0"/>
    <w:rsid w:val="00E66A54"/>
    <w:rsid w:val="00E70BAF"/>
    <w:rsid w:val="00E70FCA"/>
    <w:rsid w:val="00E71AB0"/>
    <w:rsid w:val="00E72498"/>
    <w:rsid w:val="00E746C8"/>
    <w:rsid w:val="00E75A65"/>
    <w:rsid w:val="00E77828"/>
    <w:rsid w:val="00E84B92"/>
    <w:rsid w:val="00E85A31"/>
    <w:rsid w:val="00E91657"/>
    <w:rsid w:val="00E93F84"/>
    <w:rsid w:val="00E97176"/>
    <w:rsid w:val="00EA4FB7"/>
    <w:rsid w:val="00EA519D"/>
    <w:rsid w:val="00EB1FB3"/>
    <w:rsid w:val="00EB2651"/>
    <w:rsid w:val="00EB464A"/>
    <w:rsid w:val="00EB5404"/>
    <w:rsid w:val="00EB6B43"/>
    <w:rsid w:val="00EC037F"/>
    <w:rsid w:val="00EC530A"/>
    <w:rsid w:val="00EC6BB6"/>
    <w:rsid w:val="00ED06D1"/>
    <w:rsid w:val="00ED1C65"/>
    <w:rsid w:val="00ED3DA8"/>
    <w:rsid w:val="00EE0B76"/>
    <w:rsid w:val="00EE26FB"/>
    <w:rsid w:val="00EF131F"/>
    <w:rsid w:val="00EF52D4"/>
    <w:rsid w:val="00EF62E4"/>
    <w:rsid w:val="00F034F1"/>
    <w:rsid w:val="00F068DF"/>
    <w:rsid w:val="00F069C8"/>
    <w:rsid w:val="00F14A43"/>
    <w:rsid w:val="00F15B2E"/>
    <w:rsid w:val="00F15E93"/>
    <w:rsid w:val="00F20D43"/>
    <w:rsid w:val="00F363CE"/>
    <w:rsid w:val="00F37480"/>
    <w:rsid w:val="00F4156D"/>
    <w:rsid w:val="00F45542"/>
    <w:rsid w:val="00F4628A"/>
    <w:rsid w:val="00F46D17"/>
    <w:rsid w:val="00F505ED"/>
    <w:rsid w:val="00F54BB5"/>
    <w:rsid w:val="00F65465"/>
    <w:rsid w:val="00F6588A"/>
    <w:rsid w:val="00F72114"/>
    <w:rsid w:val="00F72537"/>
    <w:rsid w:val="00F73942"/>
    <w:rsid w:val="00F76BFF"/>
    <w:rsid w:val="00F80063"/>
    <w:rsid w:val="00F818A7"/>
    <w:rsid w:val="00F819F1"/>
    <w:rsid w:val="00F81E3A"/>
    <w:rsid w:val="00F82985"/>
    <w:rsid w:val="00F829A4"/>
    <w:rsid w:val="00F837B6"/>
    <w:rsid w:val="00F8757A"/>
    <w:rsid w:val="00F93639"/>
    <w:rsid w:val="00F9401F"/>
    <w:rsid w:val="00F94274"/>
    <w:rsid w:val="00F958B7"/>
    <w:rsid w:val="00FA42AB"/>
    <w:rsid w:val="00FA5E41"/>
    <w:rsid w:val="00FB41CF"/>
    <w:rsid w:val="00FB4AD3"/>
    <w:rsid w:val="00FB529E"/>
    <w:rsid w:val="00FB73EF"/>
    <w:rsid w:val="00FC157F"/>
    <w:rsid w:val="00FC2820"/>
    <w:rsid w:val="00FC5148"/>
    <w:rsid w:val="00FC691E"/>
    <w:rsid w:val="00FC79FE"/>
    <w:rsid w:val="00FD187D"/>
    <w:rsid w:val="00FD1969"/>
    <w:rsid w:val="00FD1E3E"/>
    <w:rsid w:val="00FD6117"/>
    <w:rsid w:val="00FE1058"/>
    <w:rsid w:val="00FE3719"/>
    <w:rsid w:val="00FE51B1"/>
    <w:rsid w:val="00FF1D26"/>
    <w:rsid w:val="00FF26CC"/>
    <w:rsid w:val="00FF40C7"/>
    <w:rsid w:val="00FF688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9f6"/>
    </o:shapedefaults>
    <o:shapelayout v:ext="edit">
      <o:idmap v:ext="edit" data="1"/>
    </o:shapelayout>
  </w:shapeDefaults>
  <w:decimalSymbol w:val=","/>
  <w:listSeparator w:val=";"/>
  <w14:docId w14:val="027ABB85"/>
  <w15:docId w15:val="{20E368BE-8889-43FF-851E-50F468434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5CF9"/>
    <w:pPr>
      <w:spacing w:after="120"/>
      <w:jc w:val="both"/>
    </w:pPr>
    <w:rPr>
      <w:rFonts w:ascii="Arial" w:hAnsi="Arial"/>
      <w:szCs w:val="24"/>
    </w:rPr>
  </w:style>
  <w:style w:type="paragraph" w:styleId="Titolo1">
    <w:name w:val="heading 1"/>
    <w:basedOn w:val="Normale"/>
    <w:next w:val="Normale"/>
    <w:qFormat/>
    <w:rsid w:val="00D005EE"/>
    <w:pPr>
      <w:keepNext/>
      <w:numPr>
        <w:numId w:val="3"/>
      </w:numPr>
      <w:spacing w:before="360" w:after="360"/>
      <w:jc w:val="left"/>
      <w:outlineLvl w:val="0"/>
    </w:pPr>
    <w:rPr>
      <w:rFonts w:cs="Arial"/>
      <w:b/>
      <w:bCs/>
      <w:kern w:val="32"/>
      <w:sz w:val="24"/>
      <w:szCs w:val="32"/>
    </w:rPr>
  </w:style>
  <w:style w:type="paragraph" w:styleId="Titolo2">
    <w:name w:val="heading 2"/>
    <w:basedOn w:val="Normale"/>
    <w:next w:val="Normale"/>
    <w:link w:val="Titolo2Carattere"/>
    <w:qFormat/>
    <w:rsid w:val="003E066A"/>
    <w:pPr>
      <w:keepNext/>
      <w:numPr>
        <w:ilvl w:val="1"/>
        <w:numId w:val="3"/>
      </w:numPr>
      <w:spacing w:before="240" w:after="60"/>
      <w:outlineLvl w:val="1"/>
    </w:pPr>
    <w:rPr>
      <w:b/>
      <w:bCs/>
      <w:iCs/>
      <w:sz w:val="24"/>
      <w:szCs w:val="28"/>
    </w:rPr>
  </w:style>
  <w:style w:type="paragraph" w:styleId="Titolo3">
    <w:name w:val="heading 3"/>
    <w:basedOn w:val="Normale"/>
    <w:next w:val="Normale"/>
    <w:qFormat/>
    <w:rsid w:val="00597022"/>
    <w:pPr>
      <w:keepNext/>
      <w:numPr>
        <w:ilvl w:val="2"/>
        <w:numId w:val="3"/>
      </w:numPr>
      <w:spacing w:before="240" w:after="60"/>
      <w:outlineLvl w:val="2"/>
    </w:pPr>
    <w:rPr>
      <w:rFonts w:cs="Arial"/>
      <w:b/>
      <w:bCs/>
      <w:sz w:val="22"/>
      <w:szCs w:val="26"/>
    </w:rPr>
  </w:style>
  <w:style w:type="paragraph" w:styleId="Titolo4">
    <w:name w:val="heading 4"/>
    <w:basedOn w:val="Normale"/>
    <w:next w:val="Normale"/>
    <w:qFormat/>
    <w:rsid w:val="00A527CB"/>
    <w:pPr>
      <w:keepNext/>
      <w:numPr>
        <w:ilvl w:val="3"/>
        <w:numId w:val="3"/>
      </w:numPr>
      <w:spacing w:before="240" w:after="60"/>
      <w:jc w:val="left"/>
      <w:outlineLvl w:val="3"/>
    </w:pPr>
    <w:rPr>
      <w:b/>
      <w:bCs/>
      <w:szCs w:val="28"/>
    </w:rPr>
  </w:style>
  <w:style w:type="paragraph" w:styleId="Titolo5">
    <w:name w:val="heading 5"/>
    <w:basedOn w:val="Normale"/>
    <w:next w:val="Normale"/>
    <w:qFormat/>
    <w:rsid w:val="00957B11"/>
    <w:pPr>
      <w:numPr>
        <w:ilvl w:val="4"/>
        <w:numId w:val="3"/>
      </w:numPr>
      <w:spacing w:before="240" w:after="60"/>
      <w:outlineLvl w:val="4"/>
    </w:pPr>
    <w:rPr>
      <w:b/>
      <w:bCs/>
      <w:i/>
      <w:iCs/>
      <w:sz w:val="26"/>
      <w:szCs w:val="26"/>
    </w:rPr>
  </w:style>
  <w:style w:type="paragraph" w:styleId="Titolo6">
    <w:name w:val="heading 6"/>
    <w:basedOn w:val="Normale"/>
    <w:next w:val="Normale"/>
    <w:qFormat/>
    <w:rsid w:val="00957B11"/>
    <w:pPr>
      <w:numPr>
        <w:ilvl w:val="5"/>
        <w:numId w:val="3"/>
      </w:numPr>
      <w:spacing w:before="240" w:after="60"/>
      <w:outlineLvl w:val="5"/>
    </w:pPr>
    <w:rPr>
      <w:b/>
      <w:bCs/>
      <w:sz w:val="22"/>
      <w:szCs w:val="22"/>
    </w:rPr>
  </w:style>
  <w:style w:type="paragraph" w:styleId="Titolo7">
    <w:name w:val="heading 7"/>
    <w:basedOn w:val="Normale"/>
    <w:next w:val="Normale"/>
    <w:qFormat/>
    <w:rsid w:val="00957B11"/>
    <w:pPr>
      <w:numPr>
        <w:ilvl w:val="6"/>
        <w:numId w:val="3"/>
      </w:numPr>
      <w:spacing w:before="240" w:after="60"/>
      <w:outlineLvl w:val="6"/>
    </w:pPr>
  </w:style>
  <w:style w:type="paragraph" w:styleId="Titolo8">
    <w:name w:val="heading 8"/>
    <w:basedOn w:val="Normale"/>
    <w:next w:val="Normale"/>
    <w:qFormat/>
    <w:rsid w:val="00957B11"/>
    <w:pPr>
      <w:numPr>
        <w:ilvl w:val="7"/>
        <w:numId w:val="3"/>
      </w:numPr>
      <w:spacing w:before="240" w:after="60"/>
      <w:outlineLvl w:val="7"/>
    </w:pPr>
    <w:rPr>
      <w:i/>
      <w:iCs/>
    </w:rPr>
  </w:style>
  <w:style w:type="paragraph" w:styleId="Titolo9">
    <w:name w:val="heading 9"/>
    <w:basedOn w:val="Normale"/>
    <w:next w:val="Normale"/>
    <w:qFormat/>
    <w:rsid w:val="00957B11"/>
    <w:pPr>
      <w:numPr>
        <w:ilvl w:val="8"/>
        <w:numId w:val="3"/>
      </w:numPr>
      <w:spacing w:before="240" w:after="60"/>
      <w:outlineLvl w:val="8"/>
    </w:pPr>
    <w:rPr>
      <w:rFonts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957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Titolo2Sinistro0cmSporgente102cm">
    <w:name w:val="Stile Titolo 2 + Sinistro:  0 cm Sporgente  102 cm"/>
    <w:basedOn w:val="Normale"/>
    <w:rsid w:val="00597022"/>
  </w:style>
  <w:style w:type="paragraph" w:styleId="Intestazione">
    <w:name w:val="header"/>
    <w:basedOn w:val="Normale"/>
    <w:link w:val="IntestazioneCarattere"/>
    <w:rsid w:val="00BF1F64"/>
    <w:pPr>
      <w:tabs>
        <w:tab w:val="center" w:pos="4819"/>
        <w:tab w:val="right" w:pos="9638"/>
      </w:tabs>
    </w:pPr>
  </w:style>
  <w:style w:type="paragraph" w:styleId="Pidipagina">
    <w:name w:val="footer"/>
    <w:basedOn w:val="Normale"/>
    <w:rsid w:val="00BF1F64"/>
    <w:pPr>
      <w:tabs>
        <w:tab w:val="center" w:pos="4819"/>
        <w:tab w:val="right" w:pos="9638"/>
      </w:tabs>
    </w:pPr>
  </w:style>
  <w:style w:type="character" w:styleId="Numeropagina">
    <w:name w:val="page number"/>
    <w:basedOn w:val="Carpredefinitoparagrafo"/>
    <w:rsid w:val="00BF1F64"/>
  </w:style>
  <w:style w:type="paragraph" w:customStyle="1" w:styleId="StileTitoloAllineatoasinistra">
    <w:name w:val="Stile Titolo + Allineato a sinistra"/>
    <w:basedOn w:val="Titolo"/>
    <w:rsid w:val="00BF1F64"/>
    <w:pPr>
      <w:widowControl w:val="0"/>
      <w:spacing w:before="0" w:after="0"/>
      <w:jc w:val="left"/>
      <w:outlineLvl w:val="9"/>
    </w:pPr>
    <w:rPr>
      <w:rFonts w:ascii="Rockwell" w:hAnsi="Rockwell" w:cs="Times New Roman"/>
      <w:caps/>
      <w:snapToGrid w:val="0"/>
      <w:kern w:val="0"/>
      <w:sz w:val="36"/>
      <w:szCs w:val="20"/>
    </w:rPr>
  </w:style>
  <w:style w:type="paragraph" w:styleId="Titolo">
    <w:name w:val="Title"/>
    <w:basedOn w:val="Normale"/>
    <w:qFormat/>
    <w:rsid w:val="00236374"/>
    <w:pPr>
      <w:spacing w:before="240" w:after="60"/>
      <w:jc w:val="center"/>
      <w:outlineLvl w:val="0"/>
    </w:pPr>
    <w:rPr>
      <w:rFonts w:cs="Arial"/>
      <w:b/>
      <w:bCs/>
      <w:kern w:val="28"/>
      <w:sz w:val="40"/>
      <w:szCs w:val="32"/>
    </w:rPr>
  </w:style>
  <w:style w:type="paragraph" w:styleId="Sommario1">
    <w:name w:val="toc 1"/>
    <w:basedOn w:val="Normale"/>
    <w:next w:val="Normale"/>
    <w:autoRedefine/>
    <w:uiPriority w:val="39"/>
    <w:qFormat/>
    <w:rsid w:val="00E03005"/>
    <w:pPr>
      <w:tabs>
        <w:tab w:val="left" w:pos="1134"/>
        <w:tab w:val="right" w:leader="dot" w:pos="7938"/>
      </w:tabs>
      <w:spacing w:line="276" w:lineRule="auto"/>
      <w:ind w:left="709" w:right="1132" w:hanging="426"/>
      <w:jc w:val="left"/>
    </w:pPr>
    <w:rPr>
      <w:rFonts w:asciiTheme="minorHAnsi" w:hAnsiTheme="minorHAnsi"/>
      <w:b/>
      <w:bCs/>
      <w:noProof/>
      <w:sz w:val="22"/>
    </w:rPr>
  </w:style>
  <w:style w:type="paragraph" w:styleId="Sommario2">
    <w:name w:val="toc 2"/>
    <w:basedOn w:val="Normale"/>
    <w:next w:val="Normale"/>
    <w:autoRedefine/>
    <w:uiPriority w:val="39"/>
    <w:qFormat/>
    <w:rsid w:val="00771538"/>
    <w:pPr>
      <w:tabs>
        <w:tab w:val="right" w:leader="dot" w:pos="7938"/>
      </w:tabs>
      <w:ind w:left="708" w:right="1132"/>
    </w:pPr>
    <w:rPr>
      <w:szCs w:val="20"/>
    </w:rPr>
  </w:style>
  <w:style w:type="paragraph" w:styleId="Sommario3">
    <w:name w:val="toc 3"/>
    <w:basedOn w:val="Normale"/>
    <w:next w:val="Normale"/>
    <w:autoRedefine/>
    <w:uiPriority w:val="39"/>
    <w:semiHidden/>
    <w:qFormat/>
    <w:rsid w:val="00A35C54"/>
    <w:pPr>
      <w:tabs>
        <w:tab w:val="right" w:leader="dot" w:pos="9060"/>
      </w:tabs>
      <w:jc w:val="left"/>
    </w:pPr>
    <w:rPr>
      <w:iCs/>
      <w:noProof/>
      <w:szCs w:val="20"/>
    </w:rPr>
  </w:style>
  <w:style w:type="paragraph" w:styleId="Sommario4">
    <w:name w:val="toc 4"/>
    <w:basedOn w:val="Normale"/>
    <w:next w:val="Normale"/>
    <w:autoRedefine/>
    <w:semiHidden/>
    <w:rsid w:val="00A237C4"/>
    <w:pPr>
      <w:tabs>
        <w:tab w:val="right" w:leader="dot" w:pos="9060"/>
      </w:tabs>
      <w:jc w:val="left"/>
    </w:pPr>
    <w:rPr>
      <w:noProof/>
      <w:szCs w:val="18"/>
    </w:rPr>
  </w:style>
  <w:style w:type="paragraph" w:styleId="Sommario5">
    <w:name w:val="toc 5"/>
    <w:basedOn w:val="Normale"/>
    <w:next w:val="Normale"/>
    <w:autoRedefine/>
    <w:semiHidden/>
    <w:rsid w:val="00900290"/>
    <w:pPr>
      <w:ind w:left="960"/>
      <w:jc w:val="left"/>
    </w:pPr>
    <w:rPr>
      <w:rFonts w:ascii="Times New Roman" w:hAnsi="Times New Roman"/>
      <w:sz w:val="18"/>
      <w:szCs w:val="18"/>
    </w:rPr>
  </w:style>
  <w:style w:type="paragraph" w:styleId="Sommario6">
    <w:name w:val="toc 6"/>
    <w:basedOn w:val="Normale"/>
    <w:next w:val="Normale"/>
    <w:autoRedefine/>
    <w:semiHidden/>
    <w:rsid w:val="00900290"/>
    <w:pPr>
      <w:ind w:left="1200"/>
      <w:jc w:val="left"/>
    </w:pPr>
    <w:rPr>
      <w:rFonts w:ascii="Times New Roman" w:hAnsi="Times New Roman"/>
      <w:sz w:val="18"/>
      <w:szCs w:val="18"/>
    </w:rPr>
  </w:style>
  <w:style w:type="paragraph" w:styleId="Sommario7">
    <w:name w:val="toc 7"/>
    <w:basedOn w:val="Normale"/>
    <w:next w:val="Normale"/>
    <w:autoRedefine/>
    <w:semiHidden/>
    <w:rsid w:val="00900290"/>
    <w:pPr>
      <w:ind w:left="1440"/>
      <w:jc w:val="left"/>
    </w:pPr>
    <w:rPr>
      <w:rFonts w:ascii="Times New Roman" w:hAnsi="Times New Roman"/>
      <w:sz w:val="18"/>
      <w:szCs w:val="18"/>
    </w:rPr>
  </w:style>
  <w:style w:type="paragraph" w:styleId="Sommario8">
    <w:name w:val="toc 8"/>
    <w:basedOn w:val="Normale"/>
    <w:next w:val="Normale"/>
    <w:autoRedefine/>
    <w:semiHidden/>
    <w:rsid w:val="00900290"/>
    <w:pPr>
      <w:ind w:left="1680"/>
      <w:jc w:val="left"/>
    </w:pPr>
    <w:rPr>
      <w:rFonts w:ascii="Times New Roman" w:hAnsi="Times New Roman"/>
      <w:sz w:val="18"/>
      <w:szCs w:val="18"/>
    </w:rPr>
  </w:style>
  <w:style w:type="paragraph" w:styleId="Sommario9">
    <w:name w:val="toc 9"/>
    <w:basedOn w:val="Normale"/>
    <w:next w:val="Normale"/>
    <w:autoRedefine/>
    <w:semiHidden/>
    <w:rsid w:val="00900290"/>
    <w:pPr>
      <w:ind w:left="1920"/>
      <w:jc w:val="left"/>
    </w:pPr>
    <w:rPr>
      <w:rFonts w:ascii="Times New Roman" w:hAnsi="Times New Roman"/>
      <w:sz w:val="18"/>
      <w:szCs w:val="18"/>
    </w:rPr>
  </w:style>
  <w:style w:type="character" w:styleId="Collegamentoipertestuale">
    <w:name w:val="Hyperlink"/>
    <w:uiPriority w:val="99"/>
    <w:rsid w:val="00900290"/>
    <w:rPr>
      <w:color w:val="0000FF"/>
      <w:u w:val="single"/>
    </w:rPr>
  </w:style>
  <w:style w:type="paragraph" w:customStyle="1" w:styleId="StileStileTitoloAllineatoasinistra16ptNonTuttomaiusc">
    <w:name w:val="Stile Stile Titolo + Allineato a sinistra + 16 pt Non Tutto maiusc..."/>
    <w:basedOn w:val="StileTitoloAllineatoasinistra"/>
    <w:rsid w:val="00B16226"/>
    <w:pPr>
      <w:jc w:val="center"/>
    </w:pPr>
    <w:rPr>
      <w:rFonts w:ascii="Arial" w:hAnsi="Arial"/>
      <w:caps w:val="0"/>
      <w:sz w:val="32"/>
    </w:rPr>
  </w:style>
  <w:style w:type="paragraph" w:customStyle="1" w:styleId="StileTitolo1ColorepersonalizzatoRGB193">
    <w:name w:val="Stile Titolo 1 + Colore personalizzato(RGB(193"/>
    <w:aliases w:val="0,0))"/>
    <w:basedOn w:val="Titolo1"/>
    <w:rsid w:val="00CB62F7"/>
  </w:style>
  <w:style w:type="paragraph" w:customStyle="1" w:styleId="StileTitolo2Colorepersonalizzato">
    <w:name w:val="Stile Titolo 2 + Colore personalizzato"/>
    <w:basedOn w:val="Titolo2"/>
    <w:rsid w:val="00C354B8"/>
    <w:rPr>
      <w:iCs w:val="0"/>
    </w:rPr>
  </w:style>
  <w:style w:type="paragraph" w:customStyle="1" w:styleId="Commento">
    <w:name w:val="Commento"/>
    <w:basedOn w:val="Normale"/>
    <w:rsid w:val="004E1C06"/>
    <w:pPr>
      <w:tabs>
        <w:tab w:val="left" w:pos="3885"/>
      </w:tabs>
    </w:pPr>
    <w:rPr>
      <w:rFonts w:ascii="Garamond" w:hAnsi="Garamond"/>
      <w:i/>
      <w:color w:val="0000FF"/>
      <w:sz w:val="22"/>
    </w:rPr>
  </w:style>
  <w:style w:type="paragraph" w:styleId="Testonotadichiusura">
    <w:name w:val="endnote text"/>
    <w:basedOn w:val="Normale"/>
    <w:semiHidden/>
    <w:rsid w:val="00276ACC"/>
    <w:pPr>
      <w:widowControl w:val="0"/>
      <w:spacing w:after="60"/>
    </w:pPr>
    <w:rPr>
      <w:snapToGrid w:val="0"/>
      <w:sz w:val="16"/>
      <w:szCs w:val="22"/>
    </w:rPr>
  </w:style>
  <w:style w:type="character" w:styleId="Rimandonotadichiusura">
    <w:name w:val="endnote reference"/>
    <w:semiHidden/>
    <w:rsid w:val="00276ACC"/>
    <w:rPr>
      <w:vertAlign w:val="superscript"/>
    </w:rPr>
  </w:style>
  <w:style w:type="paragraph" w:customStyle="1" w:styleId="Titolo20">
    <w:name w:val="Titolo 2+"/>
    <w:basedOn w:val="Normale"/>
    <w:rsid w:val="007C3CCB"/>
    <w:rPr>
      <w:b/>
    </w:rPr>
  </w:style>
  <w:style w:type="paragraph" w:customStyle="1" w:styleId="Corpotesto1">
    <w:name w:val="Corpo testo1"/>
    <w:basedOn w:val="Normale"/>
    <w:rsid w:val="00C03CF8"/>
    <w:pPr>
      <w:spacing w:line="480" w:lineRule="auto"/>
      <w:ind w:left="567"/>
    </w:pPr>
    <w:rPr>
      <w:rFonts w:ascii="Book Antiqua" w:hAnsi="Book Antiqua"/>
      <w:szCs w:val="20"/>
    </w:rPr>
  </w:style>
  <w:style w:type="paragraph" w:customStyle="1" w:styleId="Principioetico">
    <w:name w:val="Principio etico"/>
    <w:basedOn w:val="Titolo2"/>
    <w:rsid w:val="00F93639"/>
    <w:pPr>
      <w:pBdr>
        <w:top w:val="single" w:sz="4" w:space="1" w:color="auto"/>
        <w:left w:val="single" w:sz="4" w:space="4" w:color="auto"/>
        <w:bottom w:val="single" w:sz="4" w:space="1" w:color="auto"/>
        <w:right w:val="single" w:sz="4" w:space="4" w:color="auto"/>
      </w:pBdr>
    </w:pPr>
    <w:rPr>
      <w:iCs w:val="0"/>
      <w:szCs w:val="20"/>
    </w:rPr>
  </w:style>
  <w:style w:type="paragraph" w:customStyle="1" w:styleId="Principio">
    <w:name w:val="Principio"/>
    <w:basedOn w:val="Normale"/>
    <w:rsid w:val="00683083"/>
    <w:pPr>
      <w:keepNext/>
      <w:pBdr>
        <w:top w:val="single" w:sz="4" w:space="1" w:color="auto"/>
        <w:left w:val="single" w:sz="4" w:space="4" w:color="auto"/>
        <w:bottom w:val="single" w:sz="4" w:space="1" w:color="auto"/>
        <w:right w:val="single" w:sz="4" w:space="4" w:color="auto"/>
      </w:pBdr>
    </w:pPr>
    <w:rPr>
      <w:b/>
      <w:bCs/>
      <w:szCs w:val="20"/>
    </w:rPr>
  </w:style>
  <w:style w:type="character" w:customStyle="1" w:styleId="linkneltesto1">
    <w:name w:val="link_nel_testo1"/>
    <w:rsid w:val="006046DA"/>
    <w:rPr>
      <w:rFonts w:ascii="Verdana" w:hAnsi="Verdana" w:hint="default"/>
      <w:i/>
      <w:iCs/>
      <w:sz w:val="16"/>
      <w:szCs w:val="16"/>
      <w:bdr w:val="single" w:sz="4" w:space="0" w:color="CCCCCC" w:frame="1"/>
    </w:rPr>
  </w:style>
  <w:style w:type="paragraph" w:customStyle="1" w:styleId="provvr01">
    <w:name w:val="provv_r01"/>
    <w:basedOn w:val="Normale"/>
    <w:rsid w:val="00BD0A91"/>
    <w:pPr>
      <w:pBdr>
        <w:top w:val="single" w:sz="4" w:space="0" w:color="CCCCCC"/>
        <w:left w:val="single" w:sz="4" w:space="0" w:color="CCCCCC"/>
        <w:bottom w:val="single" w:sz="4" w:space="0" w:color="CCCCCC"/>
        <w:right w:val="single" w:sz="4" w:space="0" w:color="CCCCCC"/>
      </w:pBdr>
      <w:spacing w:before="100" w:beforeAutospacing="1" w:after="100" w:afterAutospacing="1"/>
    </w:pPr>
    <w:rPr>
      <w:rFonts w:ascii="Verdana" w:hAnsi="Verdana"/>
      <w:sz w:val="16"/>
      <w:szCs w:val="16"/>
    </w:rPr>
  </w:style>
  <w:style w:type="paragraph" w:styleId="Testonotaapidipagina">
    <w:name w:val="footnote text"/>
    <w:basedOn w:val="Normale"/>
    <w:semiHidden/>
    <w:rsid w:val="00182357"/>
    <w:rPr>
      <w:sz w:val="18"/>
      <w:szCs w:val="20"/>
    </w:rPr>
  </w:style>
  <w:style w:type="character" w:styleId="Rimandonotaapidipagina">
    <w:name w:val="footnote reference"/>
    <w:semiHidden/>
    <w:rsid w:val="00C55080"/>
    <w:rPr>
      <w:vertAlign w:val="superscript"/>
    </w:rPr>
  </w:style>
  <w:style w:type="paragraph" w:styleId="Testofumetto">
    <w:name w:val="Balloon Text"/>
    <w:basedOn w:val="Normale"/>
    <w:semiHidden/>
    <w:rsid w:val="00E23D92"/>
    <w:rPr>
      <w:rFonts w:ascii="Tahoma" w:hAnsi="Tahoma" w:cs="Tahoma"/>
      <w:sz w:val="16"/>
      <w:szCs w:val="16"/>
    </w:rPr>
  </w:style>
  <w:style w:type="paragraph" w:customStyle="1" w:styleId="Normadicondotta">
    <w:name w:val="Norma di condotta"/>
    <w:basedOn w:val="Normale"/>
    <w:link w:val="NormadicondottaCarattere"/>
    <w:qFormat/>
    <w:rsid w:val="001B74CD"/>
    <w:pPr>
      <w:numPr>
        <w:numId w:val="1"/>
      </w:numPr>
    </w:pPr>
  </w:style>
  <w:style w:type="paragraph" w:customStyle="1" w:styleId="Default">
    <w:name w:val="Default"/>
    <w:rsid w:val="00BA7F2D"/>
    <w:pPr>
      <w:autoSpaceDE w:val="0"/>
      <w:autoSpaceDN w:val="0"/>
      <w:adjustRightInd w:val="0"/>
    </w:pPr>
    <w:rPr>
      <w:rFonts w:ascii="Arial" w:hAnsi="Arial" w:cs="Arial"/>
      <w:color w:val="000000"/>
      <w:sz w:val="24"/>
      <w:szCs w:val="24"/>
    </w:rPr>
  </w:style>
  <w:style w:type="character" w:customStyle="1" w:styleId="NormadicondottaCarattere">
    <w:name w:val="Norma di condotta Carattere"/>
    <w:link w:val="Normadicondotta"/>
    <w:rsid w:val="001B74CD"/>
    <w:rPr>
      <w:rFonts w:ascii="Arial" w:hAnsi="Arial"/>
      <w:szCs w:val="24"/>
    </w:rPr>
  </w:style>
  <w:style w:type="paragraph" w:styleId="Paragrafoelenco">
    <w:name w:val="List Paragraph"/>
    <w:basedOn w:val="Normale"/>
    <w:uiPriority w:val="1"/>
    <w:qFormat/>
    <w:rsid w:val="00746C47"/>
    <w:pPr>
      <w:widowControl w:val="0"/>
      <w:spacing w:after="0"/>
      <w:jc w:val="left"/>
    </w:pPr>
    <w:rPr>
      <w:rFonts w:ascii="Calibri" w:eastAsia="Calibri" w:hAnsi="Calibri"/>
      <w:sz w:val="22"/>
      <w:szCs w:val="22"/>
      <w:lang w:val="en-US" w:eastAsia="en-US"/>
    </w:rPr>
  </w:style>
  <w:style w:type="character" w:styleId="Rimandocommento">
    <w:name w:val="annotation reference"/>
    <w:semiHidden/>
    <w:unhideWhenUsed/>
    <w:rsid w:val="00031C62"/>
    <w:rPr>
      <w:sz w:val="16"/>
      <w:szCs w:val="16"/>
    </w:rPr>
  </w:style>
  <w:style w:type="paragraph" w:styleId="Testocommento">
    <w:name w:val="annotation text"/>
    <w:basedOn w:val="Normale"/>
    <w:link w:val="TestocommentoCarattere"/>
    <w:semiHidden/>
    <w:unhideWhenUsed/>
    <w:rsid w:val="00031C62"/>
    <w:pPr>
      <w:widowControl w:val="0"/>
      <w:spacing w:after="0"/>
      <w:jc w:val="left"/>
    </w:pPr>
    <w:rPr>
      <w:rFonts w:ascii="Calibri" w:eastAsia="Calibri" w:hAnsi="Calibri"/>
      <w:szCs w:val="20"/>
      <w:lang w:val="en-US" w:eastAsia="en-US"/>
    </w:rPr>
  </w:style>
  <w:style w:type="character" w:customStyle="1" w:styleId="TestocommentoCarattere">
    <w:name w:val="Testo commento Carattere"/>
    <w:link w:val="Testocommento"/>
    <w:semiHidden/>
    <w:rsid w:val="00031C62"/>
    <w:rPr>
      <w:rFonts w:ascii="Calibri" w:eastAsia="Calibri" w:hAnsi="Calibri"/>
      <w:lang w:val="en-US" w:eastAsia="en-US"/>
    </w:rPr>
  </w:style>
  <w:style w:type="character" w:customStyle="1" w:styleId="Titolo2Carattere">
    <w:name w:val="Titolo 2 Carattere"/>
    <w:link w:val="Titolo2"/>
    <w:rsid w:val="00F829A4"/>
    <w:rPr>
      <w:rFonts w:ascii="Arial" w:hAnsi="Arial"/>
      <w:b/>
      <w:bCs/>
      <w:iCs/>
      <w:sz w:val="24"/>
      <w:szCs w:val="28"/>
    </w:rPr>
  </w:style>
  <w:style w:type="numbering" w:customStyle="1" w:styleId="Stile1">
    <w:name w:val="Stile1"/>
    <w:uiPriority w:val="99"/>
    <w:rsid w:val="00CD0763"/>
    <w:pPr>
      <w:numPr>
        <w:numId w:val="2"/>
      </w:numPr>
    </w:pPr>
  </w:style>
  <w:style w:type="numbering" w:customStyle="1" w:styleId="Stile2">
    <w:name w:val="Stile2"/>
    <w:uiPriority w:val="99"/>
    <w:rsid w:val="00104EE3"/>
    <w:pPr>
      <w:numPr>
        <w:numId w:val="4"/>
      </w:numPr>
    </w:pPr>
  </w:style>
  <w:style w:type="paragraph" w:styleId="Titolosommario">
    <w:name w:val="TOC Heading"/>
    <w:basedOn w:val="Titolo1"/>
    <w:next w:val="Normale"/>
    <w:uiPriority w:val="39"/>
    <w:semiHidden/>
    <w:unhideWhenUsed/>
    <w:qFormat/>
    <w:rsid w:val="00583336"/>
    <w:pPr>
      <w:keepLines/>
      <w:numPr>
        <w:numId w:val="0"/>
      </w:numPr>
      <w:spacing w:before="480" w:after="0" w:line="276" w:lineRule="auto"/>
      <w:outlineLvl w:val="9"/>
    </w:pPr>
    <w:rPr>
      <w:rFonts w:ascii="Cambria" w:hAnsi="Cambria" w:cs="Times New Roman"/>
      <w:color w:val="365F91"/>
      <w:kern w:val="0"/>
      <w:sz w:val="28"/>
      <w:szCs w:val="28"/>
      <w:lang w:eastAsia="en-US"/>
    </w:rPr>
  </w:style>
  <w:style w:type="character" w:customStyle="1" w:styleId="IntestazioneCarattere">
    <w:name w:val="Intestazione Carattere"/>
    <w:basedOn w:val="Carpredefinitoparagrafo"/>
    <w:link w:val="Intestazione"/>
    <w:uiPriority w:val="99"/>
    <w:rsid w:val="003F07E5"/>
    <w:rPr>
      <w:rFonts w:ascii="Arial" w:hAnsi="Arial"/>
      <w:szCs w:val="24"/>
    </w:rPr>
  </w:style>
  <w:style w:type="paragraph" w:styleId="Soggettocommento">
    <w:name w:val="annotation subject"/>
    <w:basedOn w:val="Testocommento"/>
    <w:next w:val="Testocommento"/>
    <w:link w:val="SoggettocommentoCarattere"/>
    <w:uiPriority w:val="99"/>
    <w:semiHidden/>
    <w:unhideWhenUsed/>
    <w:rsid w:val="002C5653"/>
    <w:pPr>
      <w:widowControl/>
      <w:spacing w:after="120"/>
      <w:jc w:val="both"/>
    </w:pPr>
    <w:rPr>
      <w:rFonts w:ascii="Arial" w:eastAsia="Times New Roman" w:hAnsi="Arial"/>
      <w:b/>
      <w:bCs/>
      <w:lang w:val="it-IT" w:eastAsia="it-IT"/>
    </w:rPr>
  </w:style>
  <w:style w:type="character" w:customStyle="1" w:styleId="SoggettocommentoCarattere">
    <w:name w:val="Soggetto commento Carattere"/>
    <w:basedOn w:val="TestocommentoCarattere"/>
    <w:link w:val="Soggettocommento"/>
    <w:uiPriority w:val="99"/>
    <w:semiHidden/>
    <w:rsid w:val="002C5653"/>
    <w:rPr>
      <w:rFonts w:ascii="Arial" w:eastAsia="Calibri" w:hAnsi="Arial"/>
      <w:b/>
      <w:bCs/>
      <w:lang w:val="en-US" w:eastAsia="en-US"/>
    </w:rPr>
  </w:style>
  <w:style w:type="paragraph" w:styleId="Revisione">
    <w:name w:val="Revision"/>
    <w:hidden/>
    <w:uiPriority w:val="99"/>
    <w:semiHidden/>
    <w:rsid w:val="006F5EED"/>
    <w:rPr>
      <w:rFonts w:ascii="Arial" w:hAnsi="Arial"/>
      <w:szCs w:val="24"/>
    </w:rPr>
  </w:style>
  <w:style w:type="paragraph" w:customStyle="1" w:styleId="PARAGR">
    <w:name w:val="PARAGR"/>
    <w:basedOn w:val="Normale"/>
    <w:link w:val="PARAGRCarattere"/>
    <w:rsid w:val="00635E79"/>
    <w:pPr>
      <w:tabs>
        <w:tab w:val="left" w:pos="567"/>
      </w:tabs>
      <w:spacing w:after="0"/>
      <w:ind w:left="567"/>
    </w:pPr>
    <w:rPr>
      <w:rFonts w:ascii="Century Gothic" w:hAnsi="Century Gothic"/>
      <w:sz w:val="18"/>
      <w:szCs w:val="20"/>
    </w:rPr>
  </w:style>
  <w:style w:type="character" w:customStyle="1" w:styleId="PARAGRCarattere">
    <w:name w:val="PARAGR Carattere"/>
    <w:link w:val="PARAGR"/>
    <w:rsid w:val="00635E79"/>
    <w:rPr>
      <w:rFonts w:ascii="Century Gothic" w:hAnsi="Century Gothic"/>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1395">
      <w:bodyDiv w:val="1"/>
      <w:marLeft w:val="0"/>
      <w:marRight w:val="0"/>
      <w:marTop w:val="0"/>
      <w:marBottom w:val="0"/>
      <w:divBdr>
        <w:top w:val="none" w:sz="0" w:space="0" w:color="auto"/>
        <w:left w:val="none" w:sz="0" w:space="0" w:color="auto"/>
        <w:bottom w:val="none" w:sz="0" w:space="0" w:color="auto"/>
        <w:right w:val="none" w:sz="0" w:space="0" w:color="auto"/>
      </w:divBdr>
    </w:div>
    <w:div w:id="168494209">
      <w:bodyDiv w:val="1"/>
      <w:marLeft w:val="0"/>
      <w:marRight w:val="0"/>
      <w:marTop w:val="0"/>
      <w:marBottom w:val="0"/>
      <w:divBdr>
        <w:top w:val="none" w:sz="0" w:space="0" w:color="auto"/>
        <w:left w:val="none" w:sz="0" w:space="0" w:color="auto"/>
        <w:bottom w:val="none" w:sz="0" w:space="0" w:color="auto"/>
        <w:right w:val="none" w:sz="0" w:space="0" w:color="auto"/>
      </w:divBdr>
    </w:div>
    <w:div w:id="525870099">
      <w:bodyDiv w:val="1"/>
      <w:marLeft w:val="0"/>
      <w:marRight w:val="0"/>
      <w:marTop w:val="0"/>
      <w:marBottom w:val="0"/>
      <w:divBdr>
        <w:top w:val="none" w:sz="0" w:space="0" w:color="auto"/>
        <w:left w:val="none" w:sz="0" w:space="0" w:color="auto"/>
        <w:bottom w:val="none" w:sz="0" w:space="0" w:color="auto"/>
        <w:right w:val="none" w:sz="0" w:space="0" w:color="auto"/>
      </w:divBdr>
    </w:div>
    <w:div w:id="557672686">
      <w:bodyDiv w:val="1"/>
      <w:marLeft w:val="0"/>
      <w:marRight w:val="0"/>
      <w:marTop w:val="0"/>
      <w:marBottom w:val="0"/>
      <w:divBdr>
        <w:top w:val="none" w:sz="0" w:space="0" w:color="auto"/>
        <w:left w:val="none" w:sz="0" w:space="0" w:color="auto"/>
        <w:bottom w:val="none" w:sz="0" w:space="0" w:color="auto"/>
        <w:right w:val="none" w:sz="0" w:space="0" w:color="auto"/>
      </w:divBdr>
    </w:div>
    <w:div w:id="561060515">
      <w:bodyDiv w:val="1"/>
      <w:marLeft w:val="0"/>
      <w:marRight w:val="0"/>
      <w:marTop w:val="0"/>
      <w:marBottom w:val="0"/>
      <w:divBdr>
        <w:top w:val="none" w:sz="0" w:space="0" w:color="auto"/>
        <w:left w:val="none" w:sz="0" w:space="0" w:color="auto"/>
        <w:bottom w:val="none" w:sz="0" w:space="0" w:color="auto"/>
        <w:right w:val="none" w:sz="0" w:space="0" w:color="auto"/>
      </w:divBdr>
    </w:div>
    <w:div w:id="1118837619">
      <w:bodyDiv w:val="1"/>
      <w:marLeft w:val="0"/>
      <w:marRight w:val="0"/>
      <w:marTop w:val="0"/>
      <w:marBottom w:val="0"/>
      <w:divBdr>
        <w:top w:val="none" w:sz="0" w:space="0" w:color="auto"/>
        <w:left w:val="none" w:sz="0" w:space="0" w:color="auto"/>
        <w:bottom w:val="none" w:sz="0" w:space="0" w:color="auto"/>
        <w:right w:val="none" w:sz="0" w:space="0" w:color="auto"/>
      </w:divBdr>
    </w:div>
    <w:div w:id="1168253889">
      <w:bodyDiv w:val="1"/>
      <w:marLeft w:val="0"/>
      <w:marRight w:val="0"/>
      <w:marTop w:val="0"/>
      <w:marBottom w:val="0"/>
      <w:divBdr>
        <w:top w:val="none" w:sz="0" w:space="0" w:color="auto"/>
        <w:left w:val="none" w:sz="0" w:space="0" w:color="auto"/>
        <w:bottom w:val="none" w:sz="0" w:space="0" w:color="auto"/>
        <w:right w:val="none" w:sz="0" w:space="0" w:color="auto"/>
      </w:divBdr>
      <w:divsChild>
        <w:div w:id="658575957">
          <w:marLeft w:val="0"/>
          <w:marRight w:val="0"/>
          <w:marTop w:val="0"/>
          <w:marBottom w:val="0"/>
          <w:divBdr>
            <w:top w:val="single" w:sz="4" w:space="0" w:color="CCCCCC"/>
            <w:left w:val="single" w:sz="4" w:space="0" w:color="CCCCCC"/>
            <w:bottom w:val="single" w:sz="4" w:space="0" w:color="CCCCCC"/>
            <w:right w:val="single" w:sz="4" w:space="0" w:color="CCCCCC"/>
          </w:divBdr>
          <w:divsChild>
            <w:div w:id="1256018594">
              <w:marLeft w:val="0"/>
              <w:marRight w:val="0"/>
              <w:marTop w:val="0"/>
              <w:marBottom w:val="0"/>
              <w:divBdr>
                <w:top w:val="single" w:sz="4" w:space="0" w:color="CCCCCC"/>
                <w:left w:val="single" w:sz="4" w:space="0" w:color="CCCCCC"/>
                <w:bottom w:val="single" w:sz="4" w:space="0" w:color="CCCCCC"/>
                <w:right w:val="single" w:sz="4" w:space="0" w:color="CCCCCC"/>
              </w:divBdr>
            </w:div>
            <w:div w:id="1361779506">
              <w:marLeft w:val="0"/>
              <w:marRight w:val="0"/>
              <w:marTop w:val="0"/>
              <w:marBottom w:val="0"/>
              <w:divBdr>
                <w:top w:val="single" w:sz="4" w:space="0" w:color="CCCCCC"/>
                <w:left w:val="single" w:sz="4" w:space="0" w:color="CCCCCC"/>
                <w:bottom w:val="single" w:sz="4" w:space="0" w:color="CCCCCC"/>
                <w:right w:val="single" w:sz="4" w:space="0" w:color="CCCCCC"/>
              </w:divBdr>
            </w:div>
          </w:divsChild>
        </w:div>
      </w:divsChild>
    </w:div>
    <w:div w:id="1812944120">
      <w:bodyDiv w:val="1"/>
      <w:marLeft w:val="0"/>
      <w:marRight w:val="0"/>
      <w:marTop w:val="0"/>
      <w:marBottom w:val="0"/>
      <w:divBdr>
        <w:top w:val="none" w:sz="0" w:space="0" w:color="auto"/>
        <w:left w:val="none" w:sz="0" w:space="0" w:color="auto"/>
        <w:bottom w:val="none" w:sz="0" w:space="0" w:color="auto"/>
        <w:right w:val="none" w:sz="0" w:space="0" w:color="auto"/>
      </w:divBdr>
      <w:divsChild>
        <w:div w:id="368339424">
          <w:marLeft w:val="0"/>
          <w:marRight w:val="0"/>
          <w:marTop w:val="0"/>
          <w:marBottom w:val="0"/>
          <w:divBdr>
            <w:top w:val="single" w:sz="4" w:space="0" w:color="CCCCCC"/>
            <w:left w:val="single" w:sz="4" w:space="0" w:color="CCCCCC"/>
            <w:bottom w:val="single" w:sz="4" w:space="0" w:color="CCCCCC"/>
            <w:right w:val="single" w:sz="4" w:space="0" w:color="CCCCCC"/>
          </w:divBdr>
          <w:divsChild>
            <w:div w:id="144703520">
              <w:marLeft w:val="0"/>
              <w:marRight w:val="0"/>
              <w:marTop w:val="0"/>
              <w:marBottom w:val="0"/>
              <w:divBdr>
                <w:top w:val="single" w:sz="4" w:space="0" w:color="CCCCCC"/>
                <w:left w:val="single" w:sz="4" w:space="0" w:color="CCCCCC"/>
                <w:bottom w:val="single" w:sz="4" w:space="0" w:color="CCCCCC"/>
                <w:right w:val="single" w:sz="4" w:space="0" w:color="CCCCCC"/>
              </w:divBdr>
            </w:div>
            <w:div w:id="153373434">
              <w:marLeft w:val="0"/>
              <w:marRight w:val="0"/>
              <w:marTop w:val="0"/>
              <w:marBottom w:val="0"/>
              <w:divBdr>
                <w:top w:val="single" w:sz="4" w:space="0" w:color="CCCCCC"/>
                <w:left w:val="single" w:sz="4" w:space="0" w:color="CCCCCC"/>
                <w:bottom w:val="single" w:sz="4" w:space="0" w:color="CCCCCC"/>
                <w:right w:val="single" w:sz="4" w:space="0" w:color="CCCCCC"/>
              </w:divBdr>
            </w:div>
            <w:div w:id="174271051">
              <w:marLeft w:val="0"/>
              <w:marRight w:val="0"/>
              <w:marTop w:val="0"/>
              <w:marBottom w:val="0"/>
              <w:divBdr>
                <w:top w:val="single" w:sz="4" w:space="0" w:color="CCCCCC"/>
                <w:left w:val="single" w:sz="4" w:space="0" w:color="CCCCCC"/>
                <w:bottom w:val="single" w:sz="4" w:space="0" w:color="CCCCCC"/>
                <w:right w:val="single" w:sz="4" w:space="0" w:color="CCCCCC"/>
              </w:divBdr>
            </w:div>
            <w:div w:id="486475876">
              <w:marLeft w:val="0"/>
              <w:marRight w:val="0"/>
              <w:marTop w:val="0"/>
              <w:marBottom w:val="0"/>
              <w:divBdr>
                <w:top w:val="single" w:sz="4" w:space="0" w:color="CCCCCC"/>
                <w:left w:val="single" w:sz="4" w:space="0" w:color="CCCCCC"/>
                <w:bottom w:val="single" w:sz="4" w:space="0" w:color="CCCCCC"/>
                <w:right w:val="single" w:sz="4" w:space="0" w:color="CCCCCC"/>
              </w:divBdr>
            </w:div>
            <w:div w:id="626550669">
              <w:marLeft w:val="0"/>
              <w:marRight w:val="0"/>
              <w:marTop w:val="0"/>
              <w:marBottom w:val="0"/>
              <w:divBdr>
                <w:top w:val="single" w:sz="4" w:space="0" w:color="CCCCCC"/>
                <w:left w:val="single" w:sz="4" w:space="0" w:color="CCCCCC"/>
                <w:bottom w:val="single" w:sz="4" w:space="0" w:color="CCCCCC"/>
                <w:right w:val="single" w:sz="4" w:space="0" w:color="CCCCCC"/>
              </w:divBdr>
            </w:div>
            <w:div w:id="837887944">
              <w:marLeft w:val="0"/>
              <w:marRight w:val="0"/>
              <w:marTop w:val="0"/>
              <w:marBottom w:val="0"/>
              <w:divBdr>
                <w:top w:val="single" w:sz="4" w:space="0" w:color="CCCCCC"/>
                <w:left w:val="single" w:sz="4" w:space="0" w:color="CCCCCC"/>
                <w:bottom w:val="single" w:sz="4" w:space="0" w:color="CCCCCC"/>
                <w:right w:val="single" w:sz="4" w:space="0" w:color="CCCCCC"/>
              </w:divBdr>
            </w:div>
            <w:div w:id="851915664">
              <w:marLeft w:val="0"/>
              <w:marRight w:val="0"/>
              <w:marTop w:val="0"/>
              <w:marBottom w:val="0"/>
              <w:divBdr>
                <w:top w:val="single" w:sz="4" w:space="0" w:color="CCCCCC"/>
                <w:left w:val="single" w:sz="4" w:space="0" w:color="CCCCCC"/>
                <w:bottom w:val="single" w:sz="4" w:space="0" w:color="CCCCCC"/>
                <w:right w:val="single" w:sz="4" w:space="0" w:color="CCCCCC"/>
              </w:divBdr>
            </w:div>
            <w:div w:id="1034648064">
              <w:marLeft w:val="0"/>
              <w:marRight w:val="0"/>
              <w:marTop w:val="0"/>
              <w:marBottom w:val="0"/>
              <w:divBdr>
                <w:top w:val="single" w:sz="4" w:space="0" w:color="CCCCCC"/>
                <w:left w:val="single" w:sz="4" w:space="0" w:color="CCCCCC"/>
                <w:bottom w:val="single" w:sz="4" w:space="0" w:color="CCCCCC"/>
                <w:right w:val="single" w:sz="4" w:space="0" w:color="CCCCCC"/>
              </w:divBdr>
            </w:div>
            <w:div w:id="1183128864">
              <w:marLeft w:val="0"/>
              <w:marRight w:val="0"/>
              <w:marTop w:val="0"/>
              <w:marBottom w:val="0"/>
              <w:divBdr>
                <w:top w:val="single" w:sz="4" w:space="0" w:color="CCCCCC"/>
                <w:left w:val="single" w:sz="4" w:space="0" w:color="CCCCCC"/>
                <w:bottom w:val="single" w:sz="4" w:space="0" w:color="CCCCCC"/>
                <w:right w:val="single" w:sz="4" w:space="0" w:color="CCCCCC"/>
              </w:divBdr>
            </w:div>
            <w:div w:id="1217350722">
              <w:marLeft w:val="0"/>
              <w:marRight w:val="0"/>
              <w:marTop w:val="0"/>
              <w:marBottom w:val="0"/>
              <w:divBdr>
                <w:top w:val="single" w:sz="4" w:space="0" w:color="CCCCCC"/>
                <w:left w:val="single" w:sz="4" w:space="0" w:color="CCCCCC"/>
                <w:bottom w:val="single" w:sz="4" w:space="0" w:color="CCCCCC"/>
                <w:right w:val="single" w:sz="4" w:space="0" w:color="CCCCCC"/>
              </w:divBdr>
            </w:div>
            <w:div w:id="1438134280">
              <w:marLeft w:val="0"/>
              <w:marRight w:val="0"/>
              <w:marTop w:val="0"/>
              <w:marBottom w:val="0"/>
              <w:divBdr>
                <w:top w:val="single" w:sz="4" w:space="0" w:color="CCCCCC"/>
                <w:left w:val="single" w:sz="4" w:space="0" w:color="CCCCCC"/>
                <w:bottom w:val="single" w:sz="4" w:space="0" w:color="CCCCCC"/>
                <w:right w:val="single" w:sz="4" w:space="0" w:color="CCCCCC"/>
              </w:divBdr>
            </w:div>
            <w:div w:id="1538852455">
              <w:marLeft w:val="0"/>
              <w:marRight w:val="0"/>
              <w:marTop w:val="0"/>
              <w:marBottom w:val="0"/>
              <w:divBdr>
                <w:top w:val="single" w:sz="4" w:space="0" w:color="CCCCCC"/>
                <w:left w:val="single" w:sz="4" w:space="0" w:color="CCCCCC"/>
                <w:bottom w:val="single" w:sz="4" w:space="0" w:color="CCCCCC"/>
                <w:right w:val="single" w:sz="4" w:space="0" w:color="CCCCCC"/>
              </w:divBdr>
            </w:div>
            <w:div w:id="1608999336">
              <w:marLeft w:val="0"/>
              <w:marRight w:val="0"/>
              <w:marTop w:val="0"/>
              <w:marBottom w:val="0"/>
              <w:divBdr>
                <w:top w:val="single" w:sz="4" w:space="0" w:color="CCCCCC"/>
                <w:left w:val="single" w:sz="4" w:space="0" w:color="CCCCCC"/>
                <w:bottom w:val="single" w:sz="4" w:space="0" w:color="CCCCCC"/>
                <w:right w:val="single" w:sz="4" w:space="0" w:color="CCCCCC"/>
              </w:divBdr>
            </w:div>
            <w:div w:id="1647276674">
              <w:marLeft w:val="0"/>
              <w:marRight w:val="0"/>
              <w:marTop w:val="0"/>
              <w:marBottom w:val="0"/>
              <w:divBdr>
                <w:top w:val="single" w:sz="4" w:space="0" w:color="CCCCCC"/>
                <w:left w:val="single" w:sz="4" w:space="0" w:color="CCCCCC"/>
                <w:bottom w:val="single" w:sz="4" w:space="0" w:color="CCCCCC"/>
                <w:right w:val="single" w:sz="4" w:space="0" w:color="CCCCCC"/>
              </w:divBdr>
            </w:div>
            <w:div w:id="1682126049">
              <w:marLeft w:val="0"/>
              <w:marRight w:val="0"/>
              <w:marTop w:val="0"/>
              <w:marBottom w:val="0"/>
              <w:divBdr>
                <w:top w:val="single" w:sz="4" w:space="0" w:color="CCCCCC"/>
                <w:left w:val="single" w:sz="4" w:space="0" w:color="CCCCCC"/>
                <w:bottom w:val="single" w:sz="4" w:space="0" w:color="CCCCCC"/>
                <w:right w:val="single" w:sz="4" w:space="0" w:color="CCCCCC"/>
              </w:divBdr>
            </w:div>
            <w:div w:id="1777753597">
              <w:marLeft w:val="0"/>
              <w:marRight w:val="0"/>
              <w:marTop w:val="0"/>
              <w:marBottom w:val="0"/>
              <w:divBdr>
                <w:top w:val="single" w:sz="4" w:space="0" w:color="CCCCCC"/>
                <w:left w:val="single" w:sz="4" w:space="0" w:color="CCCCCC"/>
                <w:bottom w:val="single" w:sz="4" w:space="0" w:color="CCCCCC"/>
                <w:right w:val="single" w:sz="4" w:space="0" w:color="CCCCCC"/>
              </w:divBdr>
            </w:div>
            <w:div w:id="1842117031">
              <w:marLeft w:val="0"/>
              <w:marRight w:val="0"/>
              <w:marTop w:val="0"/>
              <w:marBottom w:val="0"/>
              <w:divBdr>
                <w:top w:val="single" w:sz="4" w:space="0" w:color="CCCCCC"/>
                <w:left w:val="single" w:sz="4" w:space="0" w:color="CCCCCC"/>
                <w:bottom w:val="single" w:sz="4" w:space="0" w:color="CCCCCC"/>
                <w:right w:val="single" w:sz="4" w:space="0" w:color="CCCCCC"/>
              </w:divBdr>
            </w:div>
            <w:div w:id="1882595025">
              <w:marLeft w:val="0"/>
              <w:marRight w:val="0"/>
              <w:marTop w:val="0"/>
              <w:marBottom w:val="0"/>
              <w:divBdr>
                <w:top w:val="single" w:sz="4" w:space="0" w:color="CCCCCC"/>
                <w:left w:val="single" w:sz="4" w:space="0" w:color="CCCCCC"/>
                <w:bottom w:val="single" w:sz="4" w:space="0" w:color="CCCCCC"/>
                <w:right w:val="single" w:sz="4" w:space="0" w:color="CCCCCC"/>
              </w:divBdr>
            </w:div>
            <w:div w:id="1894386311">
              <w:marLeft w:val="0"/>
              <w:marRight w:val="0"/>
              <w:marTop w:val="0"/>
              <w:marBottom w:val="0"/>
              <w:divBdr>
                <w:top w:val="single" w:sz="4" w:space="0" w:color="CCCCCC"/>
                <w:left w:val="single" w:sz="4" w:space="0" w:color="CCCCCC"/>
                <w:bottom w:val="single" w:sz="4" w:space="0" w:color="CCCCCC"/>
                <w:right w:val="single" w:sz="4" w:space="0" w:color="CCCCCC"/>
              </w:divBdr>
            </w:div>
            <w:div w:id="2130969713">
              <w:marLeft w:val="0"/>
              <w:marRight w:val="0"/>
              <w:marTop w:val="0"/>
              <w:marBottom w:val="0"/>
              <w:divBdr>
                <w:top w:val="single" w:sz="4" w:space="0" w:color="CCCCCC"/>
                <w:left w:val="single" w:sz="4" w:space="0" w:color="CCCCCC"/>
                <w:bottom w:val="single" w:sz="4" w:space="0" w:color="CCCCCC"/>
                <w:right w:val="single" w:sz="4" w:space="0" w:color="CCCCCC"/>
              </w:divBdr>
            </w:div>
            <w:div w:id="2146116199">
              <w:marLeft w:val="0"/>
              <w:marRight w:val="0"/>
              <w:marTop w:val="0"/>
              <w:marBottom w:val="0"/>
              <w:divBdr>
                <w:top w:val="single" w:sz="4" w:space="0" w:color="CCCCCC"/>
                <w:left w:val="single" w:sz="4" w:space="0" w:color="CCCCCC"/>
                <w:bottom w:val="single" w:sz="4" w:space="0" w:color="CCCCCC"/>
                <w:right w:val="single" w:sz="4" w:space="0" w:color="CCCCCC"/>
              </w:divBdr>
            </w:div>
          </w:divsChild>
        </w:div>
      </w:divsChild>
    </w:div>
    <w:div w:id="1908801848">
      <w:bodyDiv w:val="1"/>
      <w:marLeft w:val="0"/>
      <w:marRight w:val="0"/>
      <w:marTop w:val="0"/>
      <w:marBottom w:val="0"/>
      <w:divBdr>
        <w:top w:val="none" w:sz="0" w:space="0" w:color="auto"/>
        <w:left w:val="none" w:sz="0" w:space="0" w:color="auto"/>
        <w:bottom w:val="none" w:sz="0" w:space="0" w:color="auto"/>
        <w:right w:val="none" w:sz="0" w:space="0" w:color="auto"/>
      </w:divBdr>
      <w:divsChild>
        <w:div w:id="1885362642">
          <w:marLeft w:val="0"/>
          <w:marRight w:val="0"/>
          <w:marTop w:val="0"/>
          <w:marBottom w:val="0"/>
          <w:divBdr>
            <w:top w:val="single" w:sz="4" w:space="0" w:color="CCCCCC"/>
            <w:left w:val="single" w:sz="4" w:space="0" w:color="CCCCCC"/>
            <w:bottom w:val="single" w:sz="4" w:space="0" w:color="CCCCCC"/>
            <w:right w:val="single" w:sz="4" w:space="0" w:color="CCCCCC"/>
          </w:divBdr>
          <w:divsChild>
            <w:div w:id="87818424">
              <w:marLeft w:val="0"/>
              <w:marRight w:val="0"/>
              <w:marTop w:val="0"/>
              <w:marBottom w:val="0"/>
              <w:divBdr>
                <w:top w:val="single" w:sz="4" w:space="0" w:color="CCCCCC"/>
                <w:left w:val="single" w:sz="4" w:space="0" w:color="CCCCCC"/>
                <w:bottom w:val="single" w:sz="4" w:space="0" w:color="CCCCCC"/>
                <w:right w:val="single" w:sz="4" w:space="0" w:color="CCCCCC"/>
              </w:divBdr>
            </w:div>
            <w:div w:id="650133036">
              <w:marLeft w:val="0"/>
              <w:marRight w:val="0"/>
              <w:marTop w:val="0"/>
              <w:marBottom w:val="0"/>
              <w:divBdr>
                <w:top w:val="single" w:sz="4" w:space="0" w:color="CCCCCC"/>
                <w:left w:val="single" w:sz="4" w:space="0" w:color="CCCCCC"/>
                <w:bottom w:val="single" w:sz="4" w:space="0" w:color="CCCCCC"/>
                <w:right w:val="single" w:sz="4" w:space="0" w:color="CCCCCC"/>
              </w:divBdr>
            </w:div>
            <w:div w:id="729157641">
              <w:marLeft w:val="0"/>
              <w:marRight w:val="0"/>
              <w:marTop w:val="0"/>
              <w:marBottom w:val="0"/>
              <w:divBdr>
                <w:top w:val="single" w:sz="4" w:space="0" w:color="CCCCCC"/>
                <w:left w:val="single" w:sz="4" w:space="0" w:color="CCCCCC"/>
                <w:bottom w:val="single" w:sz="4" w:space="0" w:color="CCCCCC"/>
                <w:right w:val="single" w:sz="4" w:space="0" w:color="CCCCCC"/>
              </w:divBdr>
            </w:div>
            <w:div w:id="818421832">
              <w:marLeft w:val="0"/>
              <w:marRight w:val="0"/>
              <w:marTop w:val="0"/>
              <w:marBottom w:val="0"/>
              <w:divBdr>
                <w:top w:val="single" w:sz="4" w:space="0" w:color="CCCCCC"/>
                <w:left w:val="single" w:sz="4" w:space="0" w:color="CCCCCC"/>
                <w:bottom w:val="single" w:sz="4" w:space="0" w:color="CCCCCC"/>
                <w:right w:val="single" w:sz="4" w:space="0" w:color="CCCCCC"/>
              </w:divBdr>
            </w:div>
            <w:div w:id="915473488">
              <w:marLeft w:val="0"/>
              <w:marRight w:val="0"/>
              <w:marTop w:val="0"/>
              <w:marBottom w:val="0"/>
              <w:divBdr>
                <w:top w:val="single" w:sz="4" w:space="0" w:color="CCCCCC"/>
                <w:left w:val="single" w:sz="4" w:space="0" w:color="CCCCCC"/>
                <w:bottom w:val="single" w:sz="4" w:space="0" w:color="CCCCCC"/>
                <w:right w:val="single" w:sz="4" w:space="0" w:color="CCCCCC"/>
              </w:divBdr>
            </w:div>
            <w:div w:id="1000155972">
              <w:marLeft w:val="0"/>
              <w:marRight w:val="0"/>
              <w:marTop w:val="0"/>
              <w:marBottom w:val="0"/>
              <w:divBdr>
                <w:top w:val="single" w:sz="4" w:space="0" w:color="CCCCCC"/>
                <w:left w:val="single" w:sz="4" w:space="0" w:color="CCCCCC"/>
                <w:bottom w:val="single" w:sz="4" w:space="0" w:color="CCCCCC"/>
                <w:right w:val="single" w:sz="4" w:space="0" w:color="CCCCCC"/>
              </w:divBdr>
            </w:div>
            <w:div w:id="1383089825">
              <w:marLeft w:val="0"/>
              <w:marRight w:val="0"/>
              <w:marTop w:val="0"/>
              <w:marBottom w:val="0"/>
              <w:divBdr>
                <w:top w:val="single" w:sz="4" w:space="0" w:color="CCCCCC"/>
                <w:left w:val="single" w:sz="4" w:space="0" w:color="CCCCCC"/>
                <w:bottom w:val="single" w:sz="4" w:space="0" w:color="CCCCCC"/>
                <w:right w:val="single" w:sz="4" w:space="0" w:color="CCCCCC"/>
              </w:divBdr>
            </w:div>
          </w:divsChild>
        </w:div>
      </w:divsChild>
    </w:div>
    <w:div w:id="208806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3FD29322AEF7F41B62DF5DD253596B7" ma:contentTypeVersion="18" ma:contentTypeDescription="Creare un nuovo documento." ma:contentTypeScope="" ma:versionID="d7036c8a32e136cf82b145b72bb9761a">
  <xsd:schema xmlns:xsd="http://www.w3.org/2001/XMLSchema" xmlns:xs="http://www.w3.org/2001/XMLSchema" xmlns:p="http://schemas.microsoft.com/office/2006/metadata/properties" xmlns:ns2="371c4e62-7af0-4881-ab34-ebf8686b50c1" xmlns:ns3="5ddfc9b1-04dd-43cd-9468-0b4cb0607a1c" targetNamespace="http://schemas.microsoft.com/office/2006/metadata/properties" ma:root="true" ma:fieldsID="1c1bfcdc7c280ede2546b3d7c84c12a9" ns2:_="" ns3:_="">
    <xsd:import namespace="371c4e62-7af0-4881-ab34-ebf8686b50c1"/>
    <xsd:import namespace="5ddfc9b1-04dd-43cd-9468-0b4cb0607a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1c4e62-7af0-4881-ab34-ebf8686b50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48a90f15-06a4-4048-8461-e903e5c0233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dfc9b1-04dd-43cd-9468-0b4cb0607a1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06cfd444-ad02-414d-9354-e23006c0efc1}" ma:internalName="TaxCatchAll" ma:showField="CatchAllData" ma:web="5ddfc9b1-04dd-43cd-9468-0b4cb0607a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dfc9b1-04dd-43cd-9468-0b4cb0607a1c" xsi:nil="true"/>
    <lcf76f155ced4ddcb4097134ff3c332f xmlns="371c4e62-7af0-4881-ab34-ebf8686b50c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8403F-04C6-4BA7-A903-430BE74F1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1c4e62-7af0-4881-ab34-ebf8686b50c1"/>
    <ds:schemaRef ds:uri="5ddfc9b1-04dd-43cd-9468-0b4cb0607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BA18F6-43C8-4192-A1D0-8BDAD8A27DE0}">
  <ds:schemaRefs>
    <ds:schemaRef ds:uri="http://schemas.microsoft.com/office/infopath/2007/PartnerControls"/>
    <ds:schemaRef ds:uri="http://www.w3.org/XML/1998/namespace"/>
    <ds:schemaRef ds:uri="http://purl.org/dc/dcmitype/"/>
    <ds:schemaRef ds:uri="5ddfc9b1-04dd-43cd-9468-0b4cb0607a1c"/>
    <ds:schemaRef ds:uri="http://purl.org/dc/elements/1.1/"/>
    <ds:schemaRef ds:uri="http://purl.org/dc/terms/"/>
    <ds:schemaRef ds:uri="http://schemas.microsoft.com/office/2006/documentManagement/types"/>
    <ds:schemaRef ds:uri="http://schemas.openxmlformats.org/package/2006/metadata/core-properties"/>
    <ds:schemaRef ds:uri="371c4e62-7af0-4881-ab34-ebf8686b50c1"/>
    <ds:schemaRef ds:uri="http://schemas.microsoft.com/office/2006/metadata/properties"/>
  </ds:schemaRefs>
</ds:datastoreItem>
</file>

<file path=customXml/itemProps3.xml><?xml version="1.0" encoding="utf-8"?>
<ds:datastoreItem xmlns:ds="http://schemas.openxmlformats.org/officeDocument/2006/customXml" ds:itemID="{9CF6A908-DB9B-4AE2-A7BB-40F2C4B0887D}">
  <ds:schemaRefs>
    <ds:schemaRef ds:uri="http://schemas.microsoft.com/sharepoint/v3/contenttype/forms"/>
  </ds:schemaRefs>
</ds:datastoreItem>
</file>

<file path=customXml/itemProps4.xml><?xml version="1.0" encoding="utf-8"?>
<ds:datastoreItem xmlns:ds="http://schemas.openxmlformats.org/officeDocument/2006/customXml" ds:itemID="{5898CCC7-2815-4316-9C17-BD86F7947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4397</Words>
  <Characters>28428</Characters>
  <Application>Microsoft Office Word</Application>
  <DocSecurity>0</DocSecurity>
  <Lines>236</Lines>
  <Paragraphs>65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COMPONENTE  MODELLO</vt:lpstr>
      <vt:lpstr>COMPONENTE  MODELLO</vt:lpstr>
    </vt:vector>
  </TitlesOfParts>
  <Company>Hewlett-Packard Company</Company>
  <LinksUpToDate>false</LinksUpToDate>
  <CharactersWithSpaces>32760</CharactersWithSpaces>
  <SharedDoc>false</SharedDoc>
  <HLinks>
    <vt:vector size="168" baseType="variant">
      <vt:variant>
        <vt:i4>1703989</vt:i4>
      </vt:variant>
      <vt:variant>
        <vt:i4>164</vt:i4>
      </vt:variant>
      <vt:variant>
        <vt:i4>0</vt:i4>
      </vt:variant>
      <vt:variant>
        <vt:i4>5</vt:i4>
      </vt:variant>
      <vt:variant>
        <vt:lpwstr/>
      </vt:variant>
      <vt:variant>
        <vt:lpwstr>_Toc445812535</vt:lpwstr>
      </vt:variant>
      <vt:variant>
        <vt:i4>1703989</vt:i4>
      </vt:variant>
      <vt:variant>
        <vt:i4>158</vt:i4>
      </vt:variant>
      <vt:variant>
        <vt:i4>0</vt:i4>
      </vt:variant>
      <vt:variant>
        <vt:i4>5</vt:i4>
      </vt:variant>
      <vt:variant>
        <vt:lpwstr/>
      </vt:variant>
      <vt:variant>
        <vt:lpwstr>_Toc445812534</vt:lpwstr>
      </vt:variant>
      <vt:variant>
        <vt:i4>1703989</vt:i4>
      </vt:variant>
      <vt:variant>
        <vt:i4>152</vt:i4>
      </vt:variant>
      <vt:variant>
        <vt:i4>0</vt:i4>
      </vt:variant>
      <vt:variant>
        <vt:i4>5</vt:i4>
      </vt:variant>
      <vt:variant>
        <vt:lpwstr/>
      </vt:variant>
      <vt:variant>
        <vt:lpwstr>_Toc445812533</vt:lpwstr>
      </vt:variant>
      <vt:variant>
        <vt:i4>1703989</vt:i4>
      </vt:variant>
      <vt:variant>
        <vt:i4>146</vt:i4>
      </vt:variant>
      <vt:variant>
        <vt:i4>0</vt:i4>
      </vt:variant>
      <vt:variant>
        <vt:i4>5</vt:i4>
      </vt:variant>
      <vt:variant>
        <vt:lpwstr/>
      </vt:variant>
      <vt:variant>
        <vt:lpwstr>_Toc445812532</vt:lpwstr>
      </vt:variant>
      <vt:variant>
        <vt:i4>1703989</vt:i4>
      </vt:variant>
      <vt:variant>
        <vt:i4>140</vt:i4>
      </vt:variant>
      <vt:variant>
        <vt:i4>0</vt:i4>
      </vt:variant>
      <vt:variant>
        <vt:i4>5</vt:i4>
      </vt:variant>
      <vt:variant>
        <vt:lpwstr/>
      </vt:variant>
      <vt:variant>
        <vt:lpwstr>_Toc445812531</vt:lpwstr>
      </vt:variant>
      <vt:variant>
        <vt:i4>1703989</vt:i4>
      </vt:variant>
      <vt:variant>
        <vt:i4>134</vt:i4>
      </vt:variant>
      <vt:variant>
        <vt:i4>0</vt:i4>
      </vt:variant>
      <vt:variant>
        <vt:i4>5</vt:i4>
      </vt:variant>
      <vt:variant>
        <vt:lpwstr/>
      </vt:variant>
      <vt:variant>
        <vt:lpwstr>_Toc445812530</vt:lpwstr>
      </vt:variant>
      <vt:variant>
        <vt:i4>1769525</vt:i4>
      </vt:variant>
      <vt:variant>
        <vt:i4>128</vt:i4>
      </vt:variant>
      <vt:variant>
        <vt:i4>0</vt:i4>
      </vt:variant>
      <vt:variant>
        <vt:i4>5</vt:i4>
      </vt:variant>
      <vt:variant>
        <vt:lpwstr/>
      </vt:variant>
      <vt:variant>
        <vt:lpwstr>_Toc445812529</vt:lpwstr>
      </vt:variant>
      <vt:variant>
        <vt:i4>1769525</vt:i4>
      </vt:variant>
      <vt:variant>
        <vt:i4>122</vt:i4>
      </vt:variant>
      <vt:variant>
        <vt:i4>0</vt:i4>
      </vt:variant>
      <vt:variant>
        <vt:i4>5</vt:i4>
      </vt:variant>
      <vt:variant>
        <vt:lpwstr/>
      </vt:variant>
      <vt:variant>
        <vt:lpwstr>_Toc445812528</vt:lpwstr>
      </vt:variant>
      <vt:variant>
        <vt:i4>1769525</vt:i4>
      </vt:variant>
      <vt:variant>
        <vt:i4>116</vt:i4>
      </vt:variant>
      <vt:variant>
        <vt:i4>0</vt:i4>
      </vt:variant>
      <vt:variant>
        <vt:i4>5</vt:i4>
      </vt:variant>
      <vt:variant>
        <vt:lpwstr/>
      </vt:variant>
      <vt:variant>
        <vt:lpwstr>_Toc445812527</vt:lpwstr>
      </vt:variant>
      <vt:variant>
        <vt:i4>1769525</vt:i4>
      </vt:variant>
      <vt:variant>
        <vt:i4>110</vt:i4>
      </vt:variant>
      <vt:variant>
        <vt:i4>0</vt:i4>
      </vt:variant>
      <vt:variant>
        <vt:i4>5</vt:i4>
      </vt:variant>
      <vt:variant>
        <vt:lpwstr/>
      </vt:variant>
      <vt:variant>
        <vt:lpwstr>_Toc445812526</vt:lpwstr>
      </vt:variant>
      <vt:variant>
        <vt:i4>1769525</vt:i4>
      </vt:variant>
      <vt:variant>
        <vt:i4>104</vt:i4>
      </vt:variant>
      <vt:variant>
        <vt:i4>0</vt:i4>
      </vt:variant>
      <vt:variant>
        <vt:i4>5</vt:i4>
      </vt:variant>
      <vt:variant>
        <vt:lpwstr/>
      </vt:variant>
      <vt:variant>
        <vt:lpwstr>_Toc445812524</vt:lpwstr>
      </vt:variant>
      <vt:variant>
        <vt:i4>1769525</vt:i4>
      </vt:variant>
      <vt:variant>
        <vt:i4>98</vt:i4>
      </vt:variant>
      <vt:variant>
        <vt:i4>0</vt:i4>
      </vt:variant>
      <vt:variant>
        <vt:i4>5</vt:i4>
      </vt:variant>
      <vt:variant>
        <vt:lpwstr/>
      </vt:variant>
      <vt:variant>
        <vt:lpwstr>_Toc445812523</vt:lpwstr>
      </vt:variant>
      <vt:variant>
        <vt:i4>1769525</vt:i4>
      </vt:variant>
      <vt:variant>
        <vt:i4>92</vt:i4>
      </vt:variant>
      <vt:variant>
        <vt:i4>0</vt:i4>
      </vt:variant>
      <vt:variant>
        <vt:i4>5</vt:i4>
      </vt:variant>
      <vt:variant>
        <vt:lpwstr/>
      </vt:variant>
      <vt:variant>
        <vt:lpwstr>_Toc445812522</vt:lpwstr>
      </vt:variant>
      <vt:variant>
        <vt:i4>1769525</vt:i4>
      </vt:variant>
      <vt:variant>
        <vt:i4>86</vt:i4>
      </vt:variant>
      <vt:variant>
        <vt:i4>0</vt:i4>
      </vt:variant>
      <vt:variant>
        <vt:i4>5</vt:i4>
      </vt:variant>
      <vt:variant>
        <vt:lpwstr/>
      </vt:variant>
      <vt:variant>
        <vt:lpwstr>_Toc445812521</vt:lpwstr>
      </vt:variant>
      <vt:variant>
        <vt:i4>1769525</vt:i4>
      </vt:variant>
      <vt:variant>
        <vt:i4>80</vt:i4>
      </vt:variant>
      <vt:variant>
        <vt:i4>0</vt:i4>
      </vt:variant>
      <vt:variant>
        <vt:i4>5</vt:i4>
      </vt:variant>
      <vt:variant>
        <vt:lpwstr/>
      </vt:variant>
      <vt:variant>
        <vt:lpwstr>_Toc445812520</vt:lpwstr>
      </vt:variant>
      <vt:variant>
        <vt:i4>1572917</vt:i4>
      </vt:variant>
      <vt:variant>
        <vt:i4>74</vt:i4>
      </vt:variant>
      <vt:variant>
        <vt:i4>0</vt:i4>
      </vt:variant>
      <vt:variant>
        <vt:i4>5</vt:i4>
      </vt:variant>
      <vt:variant>
        <vt:lpwstr/>
      </vt:variant>
      <vt:variant>
        <vt:lpwstr>_Toc445812519</vt:lpwstr>
      </vt:variant>
      <vt:variant>
        <vt:i4>1572917</vt:i4>
      </vt:variant>
      <vt:variant>
        <vt:i4>68</vt:i4>
      </vt:variant>
      <vt:variant>
        <vt:i4>0</vt:i4>
      </vt:variant>
      <vt:variant>
        <vt:i4>5</vt:i4>
      </vt:variant>
      <vt:variant>
        <vt:lpwstr/>
      </vt:variant>
      <vt:variant>
        <vt:lpwstr>_Toc445812515</vt:lpwstr>
      </vt:variant>
      <vt:variant>
        <vt:i4>1572917</vt:i4>
      </vt:variant>
      <vt:variant>
        <vt:i4>62</vt:i4>
      </vt:variant>
      <vt:variant>
        <vt:i4>0</vt:i4>
      </vt:variant>
      <vt:variant>
        <vt:i4>5</vt:i4>
      </vt:variant>
      <vt:variant>
        <vt:lpwstr/>
      </vt:variant>
      <vt:variant>
        <vt:lpwstr>_Toc445812513</vt:lpwstr>
      </vt:variant>
      <vt:variant>
        <vt:i4>1572917</vt:i4>
      </vt:variant>
      <vt:variant>
        <vt:i4>56</vt:i4>
      </vt:variant>
      <vt:variant>
        <vt:i4>0</vt:i4>
      </vt:variant>
      <vt:variant>
        <vt:i4>5</vt:i4>
      </vt:variant>
      <vt:variant>
        <vt:lpwstr/>
      </vt:variant>
      <vt:variant>
        <vt:lpwstr>_Toc445812512</vt:lpwstr>
      </vt:variant>
      <vt:variant>
        <vt:i4>1572917</vt:i4>
      </vt:variant>
      <vt:variant>
        <vt:i4>50</vt:i4>
      </vt:variant>
      <vt:variant>
        <vt:i4>0</vt:i4>
      </vt:variant>
      <vt:variant>
        <vt:i4>5</vt:i4>
      </vt:variant>
      <vt:variant>
        <vt:lpwstr/>
      </vt:variant>
      <vt:variant>
        <vt:lpwstr>_Toc445812511</vt:lpwstr>
      </vt:variant>
      <vt:variant>
        <vt:i4>1572917</vt:i4>
      </vt:variant>
      <vt:variant>
        <vt:i4>44</vt:i4>
      </vt:variant>
      <vt:variant>
        <vt:i4>0</vt:i4>
      </vt:variant>
      <vt:variant>
        <vt:i4>5</vt:i4>
      </vt:variant>
      <vt:variant>
        <vt:lpwstr/>
      </vt:variant>
      <vt:variant>
        <vt:lpwstr>_Toc445812510</vt:lpwstr>
      </vt:variant>
      <vt:variant>
        <vt:i4>1638453</vt:i4>
      </vt:variant>
      <vt:variant>
        <vt:i4>38</vt:i4>
      </vt:variant>
      <vt:variant>
        <vt:i4>0</vt:i4>
      </vt:variant>
      <vt:variant>
        <vt:i4>5</vt:i4>
      </vt:variant>
      <vt:variant>
        <vt:lpwstr/>
      </vt:variant>
      <vt:variant>
        <vt:lpwstr>_Toc445812509</vt:lpwstr>
      </vt:variant>
      <vt:variant>
        <vt:i4>1638453</vt:i4>
      </vt:variant>
      <vt:variant>
        <vt:i4>32</vt:i4>
      </vt:variant>
      <vt:variant>
        <vt:i4>0</vt:i4>
      </vt:variant>
      <vt:variant>
        <vt:i4>5</vt:i4>
      </vt:variant>
      <vt:variant>
        <vt:lpwstr/>
      </vt:variant>
      <vt:variant>
        <vt:lpwstr>_Toc445812508</vt:lpwstr>
      </vt:variant>
      <vt:variant>
        <vt:i4>1638453</vt:i4>
      </vt:variant>
      <vt:variant>
        <vt:i4>26</vt:i4>
      </vt:variant>
      <vt:variant>
        <vt:i4>0</vt:i4>
      </vt:variant>
      <vt:variant>
        <vt:i4>5</vt:i4>
      </vt:variant>
      <vt:variant>
        <vt:lpwstr/>
      </vt:variant>
      <vt:variant>
        <vt:lpwstr>_Toc445812507</vt:lpwstr>
      </vt:variant>
      <vt:variant>
        <vt:i4>1638453</vt:i4>
      </vt:variant>
      <vt:variant>
        <vt:i4>20</vt:i4>
      </vt:variant>
      <vt:variant>
        <vt:i4>0</vt:i4>
      </vt:variant>
      <vt:variant>
        <vt:i4>5</vt:i4>
      </vt:variant>
      <vt:variant>
        <vt:lpwstr/>
      </vt:variant>
      <vt:variant>
        <vt:lpwstr>_Toc445812506</vt:lpwstr>
      </vt:variant>
      <vt:variant>
        <vt:i4>1638453</vt:i4>
      </vt:variant>
      <vt:variant>
        <vt:i4>14</vt:i4>
      </vt:variant>
      <vt:variant>
        <vt:i4>0</vt:i4>
      </vt:variant>
      <vt:variant>
        <vt:i4>5</vt:i4>
      </vt:variant>
      <vt:variant>
        <vt:lpwstr/>
      </vt:variant>
      <vt:variant>
        <vt:lpwstr>_Toc445812505</vt:lpwstr>
      </vt:variant>
      <vt:variant>
        <vt:i4>1638453</vt:i4>
      </vt:variant>
      <vt:variant>
        <vt:i4>8</vt:i4>
      </vt:variant>
      <vt:variant>
        <vt:i4>0</vt:i4>
      </vt:variant>
      <vt:variant>
        <vt:i4>5</vt:i4>
      </vt:variant>
      <vt:variant>
        <vt:lpwstr/>
      </vt:variant>
      <vt:variant>
        <vt:lpwstr>_Toc445812504</vt:lpwstr>
      </vt:variant>
      <vt:variant>
        <vt:i4>1638453</vt:i4>
      </vt:variant>
      <vt:variant>
        <vt:i4>2</vt:i4>
      </vt:variant>
      <vt:variant>
        <vt:i4>0</vt:i4>
      </vt:variant>
      <vt:variant>
        <vt:i4>5</vt:i4>
      </vt:variant>
      <vt:variant>
        <vt:lpwstr/>
      </vt:variant>
      <vt:variant>
        <vt:lpwstr>_Toc445812503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COMPONENTE  MODELLO</dc:title>
  <dc:subject/>
  <dc:creator>g.viscovi@tiscali.it</dc:creator>
  <cp:keywords/>
  <dc:description/>
  <cp:lastModifiedBy>Luca Dentis</cp:lastModifiedBy>
  <cp:revision>46</cp:revision>
  <cp:lastPrinted>2018-11-09T16:55:00Z</cp:lastPrinted>
  <dcterms:created xsi:type="dcterms:W3CDTF">2022-06-21T07:42:00Z</dcterms:created>
  <dcterms:modified xsi:type="dcterms:W3CDTF">2023-10-09T11:34:00Z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0x010100D3FD29322AEF7F41B62DF5DD253596B7</vt:lpwstr>
  </property>
  <property fmtid="{D5CDD505-2E9C-101B-9397-08002B2CF9AE}" pid="3" name="MediaServiceImageTags">
    <vt:lpwstr/>
  </property>
</Properties>
</file>